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B30555" w14:textId="77777777" w:rsidR="004769BD" w:rsidRPr="00B1756D" w:rsidRDefault="004769BD">
      <w:pPr>
        <w:rPr>
          <w:rFonts w:ascii="Calibri" w:hAnsi="Calibri" w:cs="Calibri"/>
          <w:lang w:val="en-US"/>
        </w:rPr>
      </w:pPr>
    </w:p>
    <w:p w14:paraId="16E0586F" w14:textId="77777777" w:rsidR="004769BD" w:rsidRPr="00B1756D" w:rsidRDefault="004769BD">
      <w:pPr>
        <w:rPr>
          <w:rFonts w:ascii="Calibri" w:hAnsi="Calibri" w:cs="Calibri"/>
          <w:lang w:val="en-US"/>
        </w:rPr>
      </w:pPr>
    </w:p>
    <w:p w14:paraId="37AD69E6" w14:textId="77777777" w:rsidR="004769BD" w:rsidRPr="00B1756D" w:rsidRDefault="004769BD">
      <w:pPr>
        <w:rPr>
          <w:rFonts w:ascii="Calibri" w:hAnsi="Calibri" w:cs="Calibri"/>
          <w:lang w:val="en-US"/>
        </w:rPr>
      </w:pPr>
    </w:p>
    <w:p w14:paraId="12C472A6" w14:textId="77777777" w:rsidR="004769BD" w:rsidRPr="00B1756D" w:rsidRDefault="004769BD">
      <w:pPr>
        <w:rPr>
          <w:rFonts w:ascii="Calibri" w:hAnsi="Calibri" w:cs="Calibri"/>
          <w:lang w:val="en-US"/>
        </w:rPr>
      </w:pPr>
    </w:p>
    <w:p w14:paraId="156F18D5" w14:textId="77777777" w:rsidR="004769BD" w:rsidRPr="00B1756D" w:rsidRDefault="004769BD">
      <w:pPr>
        <w:rPr>
          <w:rFonts w:ascii="Calibri" w:hAnsi="Calibri" w:cs="Calibri"/>
          <w:lang w:val="en-US"/>
        </w:rPr>
      </w:pPr>
    </w:p>
    <w:p w14:paraId="621864A4" w14:textId="77777777" w:rsidR="004769BD" w:rsidRPr="00B1756D" w:rsidRDefault="004769BD">
      <w:pPr>
        <w:rPr>
          <w:rFonts w:ascii="Calibri" w:hAnsi="Calibri" w:cs="Calibri"/>
          <w:lang w:val="en-US"/>
        </w:rPr>
      </w:pPr>
    </w:p>
    <w:p w14:paraId="5CD9C96F" w14:textId="77777777" w:rsidR="004769BD" w:rsidRPr="00B1756D" w:rsidRDefault="004769BD">
      <w:pPr>
        <w:rPr>
          <w:rFonts w:ascii="Calibri" w:hAnsi="Calibri" w:cs="Calibri"/>
          <w:lang w:val="en-US"/>
        </w:rPr>
      </w:pPr>
    </w:p>
    <w:p w14:paraId="2A1189B5" w14:textId="77777777" w:rsidR="004769BD" w:rsidRPr="00B1756D" w:rsidRDefault="004769BD">
      <w:pPr>
        <w:rPr>
          <w:rFonts w:ascii="Calibri" w:hAnsi="Calibri" w:cs="Calibri"/>
          <w:lang w:val="en-US"/>
        </w:rPr>
      </w:pPr>
    </w:p>
    <w:p w14:paraId="7DDCAB2F" w14:textId="3A781967" w:rsidR="004769BD" w:rsidRPr="00B1756D" w:rsidRDefault="00A22E43">
      <w:pPr>
        <w:pStyle w:val="KonuBal"/>
        <w:jc w:val="center"/>
        <w:rPr>
          <w:lang w:val="en-US"/>
        </w:rPr>
      </w:pPr>
      <w:r w:rsidRPr="00B1756D">
        <w:rPr>
          <w:lang w:val="en-US"/>
        </w:rPr>
        <w:t>Data Science and Data Literacy for Educators</w:t>
      </w:r>
    </w:p>
    <w:p w14:paraId="15A02064" w14:textId="7838DA0E" w:rsidR="004769BD" w:rsidRPr="00B1756D" w:rsidRDefault="00000000">
      <w:pPr>
        <w:jc w:val="center"/>
        <w:rPr>
          <w:rFonts w:ascii="Calibri" w:hAnsi="Calibri" w:cs="Calibri"/>
          <w:b/>
          <w:bCs/>
          <w:lang w:val="en-US"/>
        </w:rPr>
      </w:pPr>
      <w:r w:rsidRPr="00B1756D">
        <w:rPr>
          <w:rFonts w:ascii="Calibri" w:hAnsi="Calibri" w:cs="Calibri"/>
          <w:lang w:val="en-US"/>
        </w:rPr>
        <w:t xml:space="preserve">Author: </w:t>
      </w:r>
      <w:r w:rsidRPr="00B1756D">
        <w:rPr>
          <w:rFonts w:ascii="Calibri" w:hAnsi="Calibri" w:cs="Calibri"/>
          <w:b/>
          <w:bCs/>
          <w:lang w:val="en-US"/>
        </w:rPr>
        <w:t>Assoc. Prof. Emre Dandıl</w:t>
      </w:r>
    </w:p>
    <w:p w14:paraId="3B07489D" w14:textId="77777777" w:rsidR="004769BD" w:rsidRPr="00B1756D" w:rsidRDefault="004769BD">
      <w:pPr>
        <w:rPr>
          <w:rFonts w:ascii="Calibri" w:hAnsi="Calibri" w:cs="Calibri"/>
          <w:lang w:val="en-US"/>
        </w:rPr>
      </w:pPr>
    </w:p>
    <w:p w14:paraId="21796FED" w14:textId="77777777" w:rsidR="004769BD" w:rsidRPr="00B1756D" w:rsidRDefault="004769BD">
      <w:pPr>
        <w:rPr>
          <w:rFonts w:ascii="Calibri" w:hAnsi="Calibri" w:cs="Calibri"/>
          <w:lang w:val="en-US"/>
        </w:rPr>
      </w:pPr>
    </w:p>
    <w:p w14:paraId="4AC7961D" w14:textId="77777777" w:rsidR="004769BD" w:rsidRPr="00B1756D" w:rsidRDefault="004769BD">
      <w:pPr>
        <w:rPr>
          <w:rFonts w:ascii="Calibri" w:hAnsi="Calibri" w:cs="Calibri"/>
          <w:lang w:val="en-US"/>
        </w:rPr>
      </w:pPr>
    </w:p>
    <w:p w14:paraId="65D6A728" w14:textId="77777777" w:rsidR="004769BD" w:rsidRPr="00B1756D" w:rsidRDefault="004769BD">
      <w:pPr>
        <w:rPr>
          <w:rFonts w:ascii="Calibri" w:hAnsi="Calibri" w:cs="Calibri"/>
          <w:lang w:val="en-US"/>
        </w:rPr>
      </w:pPr>
    </w:p>
    <w:p w14:paraId="76D79473" w14:textId="77777777" w:rsidR="004769BD" w:rsidRPr="00B1756D" w:rsidRDefault="004769BD">
      <w:pPr>
        <w:rPr>
          <w:rFonts w:ascii="Calibri" w:hAnsi="Calibri" w:cs="Calibri"/>
          <w:lang w:val="en-US"/>
        </w:rPr>
      </w:pPr>
    </w:p>
    <w:p w14:paraId="476707B2" w14:textId="77777777" w:rsidR="004769BD" w:rsidRPr="00B1756D" w:rsidRDefault="004769BD">
      <w:pPr>
        <w:rPr>
          <w:rFonts w:ascii="Calibri" w:hAnsi="Calibri" w:cs="Calibri"/>
          <w:lang w:val="en-US"/>
        </w:rPr>
      </w:pPr>
    </w:p>
    <w:p w14:paraId="569F24AF" w14:textId="77777777" w:rsidR="004769BD" w:rsidRPr="00B1756D" w:rsidRDefault="004769BD">
      <w:pPr>
        <w:rPr>
          <w:rFonts w:ascii="Calibri" w:hAnsi="Calibri" w:cs="Calibri"/>
          <w:lang w:val="en-US"/>
        </w:rPr>
      </w:pPr>
    </w:p>
    <w:p w14:paraId="324F326E" w14:textId="77777777" w:rsidR="004769BD" w:rsidRPr="00B1756D" w:rsidRDefault="004769BD">
      <w:pPr>
        <w:rPr>
          <w:rFonts w:ascii="Calibri" w:hAnsi="Calibri" w:cs="Calibri"/>
          <w:lang w:val="en-US"/>
        </w:rPr>
      </w:pPr>
    </w:p>
    <w:p w14:paraId="234E6C2C" w14:textId="77777777" w:rsidR="004769BD" w:rsidRPr="00B1756D" w:rsidRDefault="004769BD">
      <w:pPr>
        <w:rPr>
          <w:rFonts w:ascii="Calibri" w:hAnsi="Calibri" w:cs="Calibri"/>
          <w:lang w:val="en-US"/>
        </w:rPr>
      </w:pPr>
    </w:p>
    <w:p w14:paraId="12988F08" w14:textId="77777777" w:rsidR="004769BD" w:rsidRPr="00B1756D" w:rsidRDefault="004769BD">
      <w:pPr>
        <w:rPr>
          <w:rFonts w:ascii="Calibri" w:hAnsi="Calibri" w:cs="Calibri"/>
          <w:lang w:val="en-US"/>
        </w:rPr>
      </w:pPr>
    </w:p>
    <w:p w14:paraId="01B3DE7B" w14:textId="77777777" w:rsidR="004769BD" w:rsidRPr="00B1756D" w:rsidRDefault="004769BD">
      <w:pPr>
        <w:rPr>
          <w:rFonts w:ascii="Calibri" w:hAnsi="Calibri" w:cs="Calibri"/>
          <w:lang w:val="en-US"/>
        </w:rPr>
      </w:pPr>
    </w:p>
    <w:p w14:paraId="6C6ACD7A" w14:textId="77777777" w:rsidR="004769BD" w:rsidRPr="00B1756D" w:rsidRDefault="004769BD">
      <w:pPr>
        <w:tabs>
          <w:tab w:val="left" w:pos="2370"/>
        </w:tabs>
        <w:rPr>
          <w:rFonts w:ascii="Calibri" w:hAnsi="Calibri" w:cs="Calibri"/>
          <w:lang w:val="en-US"/>
        </w:rPr>
      </w:pPr>
    </w:p>
    <w:p w14:paraId="5859B563" w14:textId="77777777" w:rsidR="004769BD" w:rsidRPr="00B1756D" w:rsidRDefault="00000000">
      <w:pPr>
        <w:rPr>
          <w:rFonts w:ascii="Calibri" w:hAnsi="Calibri" w:cs="Calibri"/>
          <w:lang w:val="en-US"/>
        </w:rPr>
      </w:pPr>
      <w:r w:rsidRPr="00B1756D">
        <w:rPr>
          <w:rFonts w:ascii="Calibri" w:hAnsi="Calibri" w:cs="Calibri"/>
          <w:lang w:val="en-US"/>
        </w:rPr>
        <w:br w:type="page"/>
      </w:r>
    </w:p>
    <w:p w14:paraId="04906F4F" w14:textId="77777777" w:rsidR="004769BD" w:rsidRPr="00B1756D" w:rsidRDefault="004769BD">
      <w:pPr>
        <w:rPr>
          <w:rFonts w:ascii="Calibri" w:hAnsi="Calibri" w:cs="Calibri"/>
          <w:lang w:val="en-US"/>
        </w:rPr>
      </w:pPr>
    </w:p>
    <w:p w14:paraId="340AE318" w14:textId="77777777" w:rsidR="004769BD" w:rsidRPr="00B1756D" w:rsidRDefault="00000000">
      <w:pPr>
        <w:spacing w:before="280" w:after="280"/>
        <w:rPr>
          <w:rFonts w:ascii="Calibri" w:eastAsia="Calibri" w:hAnsi="Calibri" w:cs="Calibri"/>
          <w:b/>
          <w:bCs/>
          <w:sz w:val="36"/>
          <w:szCs w:val="36"/>
          <w:lang w:val="en-US"/>
        </w:rPr>
      </w:pPr>
      <w:r w:rsidRPr="00B1756D">
        <w:rPr>
          <w:rFonts w:ascii="Calibri" w:eastAsia="Calibri" w:hAnsi="Calibri" w:cs="Calibri"/>
          <w:b/>
          <w:bCs/>
          <w:sz w:val="36"/>
          <w:szCs w:val="36"/>
          <w:lang w:val="en-US"/>
        </w:rPr>
        <w:t>Purpose</w:t>
      </w:r>
    </w:p>
    <w:p w14:paraId="5ED1B438" w14:textId="77777777" w:rsidR="00A22E43" w:rsidRPr="00B1756D" w:rsidRDefault="00A22E43" w:rsidP="00A22E43">
      <w:pPr>
        <w:spacing w:before="100" w:beforeAutospacing="1" w:after="100" w:afterAutospacing="1"/>
        <w:rPr>
          <w:rFonts w:ascii="Calibri" w:eastAsia="Times New Roman" w:hAnsi="Calibri" w:cs="Calibri"/>
          <w:lang w:val="en-US"/>
        </w:rPr>
      </w:pPr>
      <w:r w:rsidRPr="00B1756D">
        <w:rPr>
          <w:rFonts w:ascii="Calibri" w:eastAsia="Times New Roman" w:hAnsi="Calibri" w:cs="Calibri"/>
          <w:lang w:val="en-US"/>
        </w:rPr>
        <w:t>To equip teachers with the ability to understand, analyze and use data for educational and professional decision-making.</w:t>
      </w:r>
    </w:p>
    <w:p w14:paraId="24F41B92" w14:textId="77777777" w:rsidR="004769BD" w:rsidRPr="00B1756D" w:rsidRDefault="00000000">
      <w:pPr>
        <w:rPr>
          <w:rFonts w:ascii="Calibri" w:eastAsia="Calibri" w:hAnsi="Calibri" w:cs="Calibri"/>
          <w:lang w:val="en-US"/>
        </w:rPr>
      </w:pPr>
      <w:r w:rsidRPr="00B1756D">
        <w:rPr>
          <w:rFonts w:ascii="Calibri" w:eastAsia="Calibri" w:hAnsi="Calibri" w:cs="Calibri"/>
          <w:noProof/>
          <w:lang w:val="en-US"/>
        </w:rPr>
        <mc:AlternateContent>
          <mc:Choice Requires="wps">
            <w:drawing>
              <wp:inline distT="0" distB="0" distL="0" distR="0" wp14:anchorId="6942ECA2" wp14:editId="477CE7B4">
                <wp:extent cx="5760720" cy="12700"/>
                <wp:effectExtent l="0" t="0" r="0" b="0"/>
                <wp:docPr id="3" name="Rectangle 3"/>
                <wp:cNvGraphicFramePr/>
                <a:graphic xmlns:a="http://schemas.openxmlformats.org/drawingml/2006/main">
                  <a:graphicData uri="http://schemas.microsoft.com/office/word/2010/wordprocessingShape">
                    <wps:wsp>
                      <wps:cNvSpPr/>
                      <wps:spPr>
                        <a:xfrm>
                          <a:off x="2465640" y="3779365"/>
                          <a:ext cx="5760720" cy="1270"/>
                        </a:xfrm>
                        <a:prstGeom prst="rect">
                          <a:avLst/>
                        </a:prstGeom>
                        <a:noFill/>
                        <a:ln w="9525" cap="flat" cmpd="sng">
                          <a:solidFill>
                            <a:srgbClr val="000000"/>
                          </a:solidFill>
                          <a:prstDash val="solid"/>
                          <a:miter lim="8000"/>
                          <a:headEnd type="none" w="sm" len="sm"/>
                          <a:tailEnd type="none" w="sm" len="sm"/>
                        </a:ln>
                      </wps:spPr>
                      <wps:txbx>
                        <w:txbxContent>
                          <w:p w14:paraId="3DAE5655" w14:textId="77777777" w:rsidR="004769BD" w:rsidRDefault="004769B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rect w14:anchorId="6942ECA2" id="Rectangle 3"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" filled="f">
                <v:stroke startarrowwidth="narrow" startarrowlength="short" endarrowwidth="narrow" endarrowlength="short" miterlimit="5243f"/>
                <v:textbox inset="2.53958mm,2.53958mm,2.53958mm,2.53958mm">
                  <w:txbxContent>
                    <w:p w14:paraId="3DAE5655" w14:textId="77777777" w:rsidR="004769BD" w:rsidRDefault="004769BD">
                      <w:pPr>
                        <w:spacing w:after="0" w:line="240" w:lineRule="auto"/>
                        <w:textDirection w:val="btLr"/>
                      </w:pPr>
                    </w:p>
                  </w:txbxContent>
                </v:textbox>
                <w10:anchorlock/>
              </v:rect>
            </w:pict>
          </mc:Fallback>
        </mc:AlternateContent>
      </w:r>
    </w:p>
    <w:p w14:paraId="43D2757F" w14:textId="77777777" w:rsidR="004769BD" w:rsidRPr="00B1756D" w:rsidRDefault="00000000">
      <w:pPr>
        <w:spacing w:before="280" w:after="280"/>
        <w:rPr>
          <w:rFonts w:ascii="Calibri" w:eastAsia="Calibri" w:hAnsi="Calibri" w:cs="Calibri"/>
          <w:b/>
          <w:bCs/>
          <w:sz w:val="36"/>
          <w:szCs w:val="36"/>
          <w:lang w:val="en-US"/>
        </w:rPr>
      </w:pPr>
      <w:r w:rsidRPr="00B1756D">
        <w:rPr>
          <w:rFonts w:ascii="Calibri" w:eastAsia="Calibri" w:hAnsi="Calibri" w:cs="Calibri"/>
          <w:b/>
          <w:bCs/>
          <w:sz w:val="36"/>
          <w:szCs w:val="36"/>
          <w:lang w:val="en-US"/>
        </w:rPr>
        <w:t>Learning Outcomes</w:t>
      </w:r>
    </w:p>
    <w:p w14:paraId="313D1C87" w14:textId="77777777" w:rsidR="00A22E43" w:rsidRPr="00B1756D" w:rsidRDefault="00A22E43" w:rsidP="00A22E43">
      <w:pPr>
        <w:spacing w:before="100" w:beforeAutospacing="1" w:after="100" w:afterAutospacing="1"/>
        <w:rPr>
          <w:rFonts w:ascii="Calibri" w:eastAsia="Times New Roman" w:hAnsi="Calibri" w:cs="Calibri"/>
          <w:lang w:val="en-US"/>
        </w:rPr>
      </w:pPr>
      <w:r w:rsidRPr="00B1756D">
        <w:rPr>
          <w:rFonts w:ascii="Calibri" w:eastAsia="Times New Roman" w:hAnsi="Calibri" w:cs="Calibri"/>
          <w:lang w:val="en-US"/>
        </w:rPr>
        <w:t>Participants will be able to:</w:t>
      </w:r>
    </w:p>
    <w:p w14:paraId="107C2FCD" w14:textId="77777777" w:rsidR="00A22E43" w:rsidRPr="00B1756D" w:rsidRDefault="00A22E43" w:rsidP="00A22E43">
      <w:pPr>
        <w:numPr>
          <w:ilvl w:val="0"/>
          <w:numId w:val="3"/>
        </w:numPr>
        <w:spacing w:before="100" w:beforeAutospacing="1" w:after="100" w:afterAutospacing="1" w:line="240" w:lineRule="auto"/>
        <w:rPr>
          <w:rFonts w:ascii="Calibri" w:eastAsia="Times New Roman" w:hAnsi="Calibri" w:cs="Calibri"/>
          <w:lang w:val="en-US"/>
        </w:rPr>
      </w:pPr>
      <w:r w:rsidRPr="00B1756D">
        <w:rPr>
          <w:rFonts w:ascii="Calibri" w:eastAsia="Times New Roman" w:hAnsi="Calibri" w:cs="Calibri"/>
          <w:lang w:val="en-US"/>
        </w:rPr>
        <w:t>Understand the data lifecycle.</w:t>
      </w:r>
    </w:p>
    <w:p w14:paraId="07428D43" w14:textId="77777777" w:rsidR="00A22E43" w:rsidRPr="00B1756D" w:rsidRDefault="00A22E43" w:rsidP="00A22E43">
      <w:pPr>
        <w:numPr>
          <w:ilvl w:val="0"/>
          <w:numId w:val="3"/>
        </w:numPr>
        <w:spacing w:before="100" w:beforeAutospacing="1" w:after="100" w:afterAutospacing="1" w:line="240" w:lineRule="auto"/>
        <w:rPr>
          <w:rFonts w:ascii="Calibri" w:eastAsia="Times New Roman" w:hAnsi="Calibri" w:cs="Calibri"/>
          <w:lang w:val="en-US"/>
        </w:rPr>
      </w:pPr>
      <w:r w:rsidRPr="00B1756D">
        <w:rPr>
          <w:rFonts w:ascii="Calibri" w:eastAsia="Times New Roman" w:hAnsi="Calibri" w:cs="Calibri"/>
          <w:lang w:val="en-US"/>
        </w:rPr>
        <w:t>Collect and organize datasets.</w:t>
      </w:r>
    </w:p>
    <w:p w14:paraId="1F320940" w14:textId="77777777" w:rsidR="00A22E43" w:rsidRPr="00B1756D" w:rsidRDefault="00A22E43" w:rsidP="00A22E43">
      <w:pPr>
        <w:numPr>
          <w:ilvl w:val="0"/>
          <w:numId w:val="3"/>
        </w:numPr>
        <w:spacing w:before="100" w:beforeAutospacing="1" w:after="100" w:afterAutospacing="1" w:line="240" w:lineRule="auto"/>
        <w:rPr>
          <w:rFonts w:ascii="Calibri" w:eastAsia="Times New Roman" w:hAnsi="Calibri" w:cs="Calibri"/>
          <w:lang w:val="en-US"/>
        </w:rPr>
      </w:pPr>
      <w:r w:rsidRPr="00B1756D">
        <w:rPr>
          <w:rFonts w:ascii="Calibri" w:eastAsia="Times New Roman" w:hAnsi="Calibri" w:cs="Calibri"/>
          <w:lang w:val="en-US"/>
        </w:rPr>
        <w:t>Perform basic data analysis.</w:t>
      </w:r>
    </w:p>
    <w:p w14:paraId="5D99A1C8" w14:textId="77777777" w:rsidR="00A22E43" w:rsidRPr="00B1756D" w:rsidRDefault="00A22E43" w:rsidP="00A22E43">
      <w:pPr>
        <w:numPr>
          <w:ilvl w:val="0"/>
          <w:numId w:val="3"/>
        </w:numPr>
        <w:spacing w:before="100" w:beforeAutospacing="1" w:after="100" w:afterAutospacing="1" w:line="240" w:lineRule="auto"/>
        <w:rPr>
          <w:rFonts w:ascii="Calibri" w:eastAsia="Times New Roman" w:hAnsi="Calibri" w:cs="Calibri"/>
          <w:lang w:val="en-US"/>
        </w:rPr>
      </w:pPr>
      <w:r w:rsidRPr="00B1756D">
        <w:rPr>
          <w:rFonts w:ascii="Calibri" w:eastAsia="Times New Roman" w:hAnsi="Calibri" w:cs="Calibri"/>
          <w:lang w:val="en-US"/>
        </w:rPr>
        <w:t>Create meaningful visualizations.</w:t>
      </w:r>
    </w:p>
    <w:p w14:paraId="69E06513" w14:textId="77777777" w:rsidR="00A22E43" w:rsidRPr="00B1756D" w:rsidRDefault="00A22E43" w:rsidP="00A22E43">
      <w:pPr>
        <w:numPr>
          <w:ilvl w:val="0"/>
          <w:numId w:val="3"/>
        </w:numPr>
        <w:spacing w:before="100" w:beforeAutospacing="1" w:after="100" w:afterAutospacing="1" w:line="240" w:lineRule="auto"/>
        <w:rPr>
          <w:rFonts w:ascii="Calibri" w:eastAsia="Times New Roman" w:hAnsi="Calibri" w:cs="Calibri"/>
          <w:lang w:val="en-US"/>
        </w:rPr>
      </w:pPr>
      <w:r w:rsidRPr="00B1756D">
        <w:rPr>
          <w:rFonts w:ascii="Calibri" w:eastAsia="Times New Roman" w:hAnsi="Calibri" w:cs="Calibri"/>
          <w:lang w:val="en-US"/>
        </w:rPr>
        <w:t>Apply data-driven decision making.</w:t>
      </w:r>
    </w:p>
    <w:p w14:paraId="223DE805" w14:textId="77777777" w:rsidR="004769BD" w:rsidRPr="00B1756D" w:rsidRDefault="004769BD">
      <w:pPr>
        <w:rPr>
          <w:rFonts w:ascii="Calibri" w:hAnsi="Calibri" w:cs="Calibri"/>
          <w:lang w:val="en-US"/>
        </w:rPr>
      </w:pPr>
    </w:p>
    <w:p w14:paraId="3BFAD6B7" w14:textId="77777777" w:rsidR="004769BD" w:rsidRPr="00B1756D" w:rsidRDefault="00000000">
      <w:pPr>
        <w:rPr>
          <w:rFonts w:ascii="Calibri" w:hAnsi="Calibri" w:cs="Calibri"/>
          <w:lang w:val="en-US"/>
        </w:rPr>
      </w:pPr>
      <w:r w:rsidRPr="00B1756D">
        <w:rPr>
          <w:rFonts w:ascii="Calibri" w:hAnsi="Calibri" w:cs="Calibri"/>
          <w:lang w:val="en-US"/>
        </w:rPr>
        <w:br w:type="page"/>
      </w:r>
    </w:p>
    <w:p w14:paraId="210C0E96" w14:textId="77777777" w:rsidR="004769BD" w:rsidRPr="00B1756D" w:rsidRDefault="004769BD">
      <w:pPr>
        <w:rPr>
          <w:rFonts w:ascii="Calibri" w:hAnsi="Calibri" w:cs="Calibri"/>
          <w:lang w:val="en-US"/>
        </w:rPr>
      </w:pPr>
    </w:p>
    <w:sdt>
      <w:sdtPr>
        <w:rPr>
          <w:rFonts w:ascii="Calibri" w:eastAsia="Cambria" w:hAnsi="Calibri" w:cs="Calibri"/>
          <w:color w:val="auto"/>
          <w:sz w:val="22"/>
          <w:szCs w:val="22"/>
          <w:lang w:val="en" w:eastAsia="tr-TR"/>
        </w:rPr>
        <w:id w:val="-1113508638"/>
        <w:docPartObj>
          <w:docPartGallery w:val="Table of Contents"/>
          <w:docPartUnique/>
        </w:docPartObj>
      </w:sdtPr>
      <w:sdtEndPr>
        <w:rPr>
          <w:b/>
          <w:bCs/>
          <w:noProof/>
        </w:rPr>
      </w:sdtEndPr>
      <w:sdtContent>
        <w:p w14:paraId="2F449805" w14:textId="33F87C9C" w:rsidR="00CC3D73" w:rsidRPr="00B1756D" w:rsidRDefault="00CC3D73">
          <w:pPr>
            <w:pStyle w:val="TBal"/>
            <w:rPr>
              <w:rFonts w:ascii="Calibri" w:hAnsi="Calibri" w:cs="Calibri"/>
              <w:color w:val="auto"/>
            </w:rPr>
          </w:pPr>
          <w:r w:rsidRPr="00B1756D">
            <w:rPr>
              <w:rFonts w:ascii="Calibri" w:hAnsi="Calibri" w:cs="Calibri"/>
              <w:color w:val="auto"/>
            </w:rPr>
            <w:t>Table of Contents</w:t>
          </w:r>
        </w:p>
        <w:p w14:paraId="686D9808" w14:textId="12DBCF0A" w:rsidR="009C6062" w:rsidRPr="00B1756D" w:rsidRDefault="00CC3D73">
          <w:pPr>
            <w:pStyle w:val="T1"/>
            <w:tabs>
              <w:tab w:val="left" w:pos="480"/>
              <w:tab w:val="right" w:leader="dot" w:pos="10456"/>
            </w:tabs>
            <w:rPr>
              <w:rFonts w:ascii="Calibri" w:eastAsiaTheme="minorEastAsia" w:hAnsi="Calibri" w:cs="Calibri"/>
              <w:noProof/>
              <w:kern w:val="2"/>
              <w:sz w:val="24"/>
              <w:szCs w:val="24"/>
              <w:lang w:val="en-US"/>
              <w14:ligatures w14:val="standardContextual"/>
            </w:rPr>
          </w:pPr>
          <w:r w:rsidRPr="00B1756D">
            <w:rPr>
              <w:rFonts w:ascii="Calibri" w:hAnsi="Calibri" w:cs="Calibri"/>
              <w:lang w:val="en-US"/>
            </w:rPr>
            <w:fldChar w:fldCharType="begin"/>
          </w:r>
          <w:r w:rsidRPr="00B1756D">
            <w:rPr>
              <w:rFonts w:ascii="Calibri" w:hAnsi="Calibri" w:cs="Calibri"/>
              <w:lang w:val="en-US"/>
            </w:rPr>
            <w:instrText xml:space="preserve"> TOC \o "1-3" \h \z \u </w:instrText>
          </w:r>
          <w:r w:rsidRPr="00B1756D">
            <w:rPr>
              <w:rFonts w:ascii="Calibri" w:hAnsi="Calibri" w:cs="Calibri"/>
              <w:lang w:val="en-US"/>
            </w:rPr>
            <w:fldChar w:fldCharType="separate"/>
          </w:r>
          <w:hyperlink w:anchor="_Toc235299674" w:history="1">
            <w:r w:rsidR="009C6062" w:rsidRPr="00B1756D">
              <w:rPr>
                <w:rStyle w:val="Kpr"/>
                <w:rFonts w:ascii="Calibri" w:hAnsi="Calibri" w:cs="Calibri"/>
                <w:noProof/>
                <w:lang w:val="en-US"/>
              </w:rPr>
              <w:t>1.</w:t>
            </w:r>
            <w:r w:rsidR="009C6062" w:rsidRPr="00B1756D">
              <w:rPr>
                <w:rFonts w:ascii="Calibri" w:eastAsiaTheme="minorEastAsia" w:hAnsi="Calibri" w:cs="Calibri"/>
                <w:noProof/>
                <w:kern w:val="2"/>
                <w:sz w:val="24"/>
                <w:szCs w:val="24"/>
                <w:lang w:val="en-US"/>
                <w14:ligatures w14:val="standardContextual"/>
              </w:rPr>
              <w:tab/>
            </w:r>
            <w:r w:rsidR="009C6062" w:rsidRPr="00B1756D">
              <w:rPr>
                <w:rStyle w:val="Kpr"/>
                <w:rFonts w:ascii="Calibri" w:hAnsi="Calibri" w:cs="Calibri"/>
                <w:noProof/>
                <w:lang w:val="en-US"/>
              </w:rPr>
              <w:t>Fundamentals of Data Science</w:t>
            </w:r>
            <w:r w:rsidR="009C6062" w:rsidRPr="00B1756D">
              <w:rPr>
                <w:rFonts w:ascii="Calibri" w:hAnsi="Calibri" w:cs="Calibri"/>
                <w:noProof/>
                <w:webHidden/>
                <w:lang w:val="en-US"/>
              </w:rPr>
              <w:tab/>
            </w:r>
            <w:r w:rsidR="009C6062" w:rsidRPr="00B1756D">
              <w:rPr>
                <w:rFonts w:ascii="Calibri" w:hAnsi="Calibri" w:cs="Calibri"/>
                <w:noProof/>
                <w:webHidden/>
                <w:lang w:val="en-US"/>
              </w:rPr>
              <w:fldChar w:fldCharType="begin"/>
            </w:r>
            <w:r w:rsidR="009C6062" w:rsidRPr="00B1756D">
              <w:rPr>
                <w:rFonts w:ascii="Calibri" w:hAnsi="Calibri" w:cs="Calibri"/>
                <w:noProof/>
                <w:webHidden/>
                <w:lang w:val="en-US"/>
              </w:rPr>
              <w:instrText xml:space="preserve"> PAGEREF _Toc235299674 \h </w:instrText>
            </w:r>
            <w:r w:rsidR="009C6062" w:rsidRPr="00B1756D">
              <w:rPr>
                <w:rFonts w:ascii="Calibri" w:hAnsi="Calibri" w:cs="Calibri"/>
                <w:noProof/>
                <w:webHidden/>
                <w:lang w:val="en-US"/>
              </w:rPr>
            </w:r>
            <w:r w:rsidR="009C6062" w:rsidRPr="00B1756D">
              <w:rPr>
                <w:rFonts w:ascii="Calibri" w:hAnsi="Calibri" w:cs="Calibri"/>
                <w:noProof/>
                <w:webHidden/>
                <w:lang w:val="en-US"/>
              </w:rPr>
              <w:fldChar w:fldCharType="separate"/>
            </w:r>
            <w:r w:rsidR="009C6062" w:rsidRPr="00B1756D">
              <w:rPr>
                <w:rFonts w:ascii="Calibri" w:hAnsi="Calibri" w:cs="Calibri"/>
                <w:noProof/>
                <w:webHidden/>
                <w:lang w:val="en-US"/>
              </w:rPr>
              <w:t>4</w:t>
            </w:r>
            <w:r w:rsidR="009C6062" w:rsidRPr="00B1756D">
              <w:rPr>
                <w:rFonts w:ascii="Calibri" w:hAnsi="Calibri" w:cs="Calibri"/>
                <w:noProof/>
                <w:webHidden/>
                <w:lang w:val="en-US"/>
              </w:rPr>
              <w:fldChar w:fldCharType="end"/>
            </w:r>
          </w:hyperlink>
        </w:p>
        <w:p w14:paraId="4F6E5049" w14:textId="1416FC1F"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75" w:history="1">
            <w:r w:rsidRPr="00B1756D">
              <w:rPr>
                <w:rStyle w:val="Kpr"/>
                <w:rFonts w:ascii="Calibri" w:hAnsi="Calibri" w:cs="Calibri"/>
                <w:noProof/>
                <w:lang w:val="en-US"/>
              </w:rPr>
              <w:t>1.1.</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Types of Data</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_Toc235299675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4</w:t>
            </w:r>
            <w:r w:rsidRPr="00B1756D">
              <w:rPr>
                <w:rFonts w:ascii="Calibri" w:hAnsi="Calibri" w:cs="Calibri"/>
                <w:noProof/>
                <w:webHidden/>
                <w:lang w:val="en-US"/>
              </w:rPr>
              <w:fldChar w:fldCharType="end"/>
            </w:r>
          </w:hyperlink>
        </w:p>
        <w:p w14:paraId="560AD124" w14:textId="4547BC36"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76" w:history="1">
            <w:r w:rsidRPr="00B1756D">
              <w:rPr>
                <w:rStyle w:val="Kpr"/>
                <w:rFonts w:ascii="Calibri" w:hAnsi="Calibri" w:cs="Calibri"/>
                <w:noProof/>
                <w:lang w:val="en-US"/>
              </w:rPr>
              <w:t>1.2.</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Big Data Concepts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_Toc235299676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5</w:t>
            </w:r>
            <w:r w:rsidRPr="00B1756D">
              <w:rPr>
                <w:rFonts w:ascii="Calibri" w:hAnsi="Calibri" w:cs="Calibri"/>
                <w:noProof/>
                <w:webHidden/>
                <w:lang w:val="en-US"/>
              </w:rPr>
              <w:fldChar w:fldCharType="end"/>
            </w:r>
          </w:hyperlink>
        </w:p>
        <w:p w14:paraId="78063CFF" w14:textId="2DD4F536"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77" w:history="1">
            <w:r w:rsidRPr="00B1756D">
              <w:rPr>
                <w:rStyle w:val="Kpr"/>
                <w:rFonts w:ascii="Calibri" w:hAnsi="Calibri" w:cs="Calibri"/>
                <w:noProof/>
                <w:lang w:val="en-US"/>
              </w:rPr>
              <w:t>1.3.</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Data-Driven Decision Making</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_Toc235299677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6</w:t>
            </w:r>
            <w:r w:rsidRPr="00B1756D">
              <w:rPr>
                <w:rFonts w:ascii="Calibri" w:hAnsi="Calibri" w:cs="Calibri"/>
                <w:noProof/>
                <w:webHidden/>
                <w:lang w:val="en-US"/>
              </w:rPr>
              <w:fldChar w:fldCharType="end"/>
            </w:r>
          </w:hyperlink>
        </w:p>
        <w:p w14:paraId="225F0A8F" w14:textId="0A146C87" w:rsidR="009C6062" w:rsidRPr="00B1756D" w:rsidRDefault="009C6062">
          <w:pPr>
            <w:pStyle w:val="T1"/>
            <w:tabs>
              <w:tab w:val="left" w:pos="480"/>
              <w:tab w:val="right" w:leader="dot" w:pos="10456"/>
            </w:tabs>
            <w:rPr>
              <w:rFonts w:ascii="Calibri" w:eastAsiaTheme="minorEastAsia" w:hAnsi="Calibri" w:cs="Calibri"/>
              <w:noProof/>
              <w:kern w:val="2"/>
              <w:sz w:val="24"/>
              <w:szCs w:val="24"/>
              <w:lang w:val="en-US"/>
              <w14:ligatures w14:val="standardContextual"/>
            </w:rPr>
          </w:pPr>
          <w:hyperlink w:anchor="_Toc235299678" w:history="1">
            <w:r w:rsidRPr="00B1756D">
              <w:rPr>
                <w:rStyle w:val="Kpr"/>
                <w:rFonts w:ascii="Calibri" w:hAnsi="Calibri" w:cs="Calibri"/>
                <w:noProof/>
                <w:lang w:val="en-US"/>
              </w:rPr>
              <w:t>2.</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Collection and Management</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_Toc235299678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7</w:t>
            </w:r>
            <w:r w:rsidRPr="00B1756D">
              <w:rPr>
                <w:rFonts w:ascii="Calibri" w:hAnsi="Calibri" w:cs="Calibri"/>
                <w:noProof/>
                <w:webHidden/>
                <w:lang w:val="en-US"/>
              </w:rPr>
              <w:fldChar w:fldCharType="end"/>
            </w:r>
          </w:hyperlink>
        </w:p>
        <w:p w14:paraId="3324D69C" w14:textId="6E15A09F"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79" w:history="1">
            <w:r w:rsidRPr="00B1756D">
              <w:rPr>
                <w:rStyle w:val="Kpr"/>
                <w:rFonts w:ascii="Calibri" w:hAnsi="Calibri" w:cs="Calibri"/>
                <w:noProof/>
                <w:lang w:val="en-US"/>
              </w:rPr>
              <w:t>2.1.</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Sources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_Toc235299679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7</w:t>
            </w:r>
            <w:r w:rsidRPr="00B1756D">
              <w:rPr>
                <w:rFonts w:ascii="Calibri" w:hAnsi="Calibri" w:cs="Calibri"/>
                <w:noProof/>
                <w:webHidden/>
                <w:lang w:val="en-US"/>
              </w:rPr>
              <w:fldChar w:fldCharType="end"/>
            </w:r>
          </w:hyperlink>
        </w:p>
        <w:p w14:paraId="2749DD2A" w14:textId="30D1CC96"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0" w:history="1">
            <w:r w:rsidRPr="00B1756D">
              <w:rPr>
                <w:rStyle w:val="Kpr"/>
                <w:rFonts w:ascii="Calibri" w:hAnsi="Calibri" w:cs="Calibri"/>
                <w:noProof/>
                <w:lang w:val="en-US"/>
              </w:rPr>
              <w:t>2.2.</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Open Data Platforms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_Toc235299680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8</w:t>
            </w:r>
            <w:r w:rsidRPr="00B1756D">
              <w:rPr>
                <w:rFonts w:ascii="Calibri" w:hAnsi="Calibri" w:cs="Calibri"/>
                <w:noProof/>
                <w:webHidden/>
                <w:lang w:val="en-US"/>
              </w:rPr>
              <w:fldChar w:fldCharType="end"/>
            </w:r>
          </w:hyperlink>
        </w:p>
        <w:p w14:paraId="57B65A77" w14:textId="227CD5E3"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1" w:history="1">
            <w:r w:rsidRPr="00B1756D">
              <w:rPr>
                <w:rStyle w:val="Kpr"/>
                <w:rFonts w:ascii="Calibri" w:hAnsi="Calibri" w:cs="Calibri"/>
                <w:noProof/>
                <w:lang w:val="en-US"/>
              </w:rPr>
              <w:t>2.3.</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Quality</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_Toc235299681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9</w:t>
            </w:r>
            <w:r w:rsidRPr="00B1756D">
              <w:rPr>
                <w:rFonts w:ascii="Calibri" w:hAnsi="Calibri" w:cs="Calibri"/>
                <w:noProof/>
                <w:webHidden/>
                <w:lang w:val="en-US"/>
              </w:rPr>
              <w:fldChar w:fldCharType="end"/>
            </w:r>
          </w:hyperlink>
        </w:p>
        <w:p w14:paraId="09B968A4" w14:textId="1726B2B8"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2" w:history="1">
            <w:r w:rsidRPr="00B1756D">
              <w:rPr>
                <w:rStyle w:val="Kpr"/>
                <w:rFonts w:ascii="Calibri" w:hAnsi="Calibri" w:cs="Calibri"/>
                <w:noProof/>
                <w:lang w:val="en-US"/>
              </w:rPr>
              <w:t>2.4.</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Cleaning</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_Toc235299682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9</w:t>
            </w:r>
            <w:r w:rsidRPr="00B1756D">
              <w:rPr>
                <w:rFonts w:ascii="Calibri" w:hAnsi="Calibri" w:cs="Calibri"/>
                <w:noProof/>
                <w:webHidden/>
                <w:lang w:val="en-US"/>
              </w:rPr>
              <w:fldChar w:fldCharType="end"/>
            </w:r>
          </w:hyperlink>
        </w:p>
        <w:p w14:paraId="28F01427" w14:textId="021232A2" w:rsidR="009C6062" w:rsidRPr="00B1756D" w:rsidRDefault="009C6062">
          <w:pPr>
            <w:pStyle w:val="T1"/>
            <w:tabs>
              <w:tab w:val="left" w:pos="480"/>
              <w:tab w:val="right" w:leader="dot" w:pos="10456"/>
            </w:tabs>
            <w:rPr>
              <w:rFonts w:ascii="Calibri" w:eastAsiaTheme="minorEastAsia" w:hAnsi="Calibri" w:cs="Calibri"/>
              <w:noProof/>
              <w:kern w:val="2"/>
              <w:sz w:val="24"/>
              <w:szCs w:val="24"/>
              <w:lang w:val="en-US"/>
              <w14:ligatures w14:val="standardContextual"/>
            </w:rPr>
          </w:pPr>
          <w:hyperlink w:anchor="_Toc235299683" w:history="1">
            <w:r w:rsidRPr="00B1756D">
              <w:rPr>
                <w:rStyle w:val="Kpr"/>
                <w:rFonts w:ascii="Calibri" w:hAnsi="Calibri" w:cs="Calibri"/>
                <w:noProof/>
                <w:lang w:val="en-US"/>
              </w:rPr>
              <w:t>3.</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Analysis and Visualization</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_Toc235299683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11</w:t>
            </w:r>
            <w:r w:rsidRPr="00B1756D">
              <w:rPr>
                <w:rFonts w:ascii="Calibri" w:hAnsi="Calibri" w:cs="Calibri"/>
                <w:noProof/>
                <w:webHidden/>
                <w:lang w:val="en-US"/>
              </w:rPr>
              <w:fldChar w:fldCharType="end"/>
            </w:r>
          </w:hyperlink>
        </w:p>
        <w:p w14:paraId="1D41D4F7" w14:textId="53EE2422"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4" w:history="1">
            <w:r w:rsidRPr="00B1756D">
              <w:rPr>
                <w:rStyle w:val="Kpr"/>
                <w:rFonts w:ascii="Calibri" w:hAnsi="Calibri" w:cs="Calibri"/>
                <w:noProof/>
                <w:lang w:val="en-US"/>
              </w:rPr>
              <w:t>3.1.</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Descriptive Statistics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_Toc235299684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11</w:t>
            </w:r>
            <w:r w:rsidRPr="00B1756D">
              <w:rPr>
                <w:rFonts w:ascii="Calibri" w:hAnsi="Calibri" w:cs="Calibri"/>
                <w:noProof/>
                <w:webHidden/>
                <w:lang w:val="en-US"/>
              </w:rPr>
              <w:fldChar w:fldCharType="end"/>
            </w:r>
          </w:hyperlink>
        </w:p>
        <w:p w14:paraId="0193D56F" w14:textId="30914F41"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5" w:history="1">
            <w:r w:rsidRPr="00B1756D">
              <w:rPr>
                <w:rStyle w:val="Kpr"/>
                <w:rFonts w:ascii="Calibri" w:hAnsi="Calibri" w:cs="Calibri"/>
                <w:noProof/>
                <w:lang w:val="en-US"/>
              </w:rPr>
              <w:t>3.2.</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Interpretation</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_Toc235299685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13</w:t>
            </w:r>
            <w:r w:rsidRPr="00B1756D">
              <w:rPr>
                <w:rFonts w:ascii="Calibri" w:hAnsi="Calibri" w:cs="Calibri"/>
                <w:noProof/>
                <w:webHidden/>
                <w:lang w:val="en-US"/>
              </w:rPr>
              <w:fldChar w:fldCharType="end"/>
            </w:r>
          </w:hyperlink>
        </w:p>
        <w:p w14:paraId="1F6FC4AA" w14:textId="24BFF17D"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6" w:history="1">
            <w:r w:rsidRPr="00B1756D">
              <w:rPr>
                <w:rStyle w:val="Kpr"/>
                <w:rFonts w:ascii="Calibri" w:hAnsi="Calibri" w:cs="Calibri"/>
                <w:noProof/>
                <w:lang w:val="en-US"/>
              </w:rPr>
              <w:t>3.3.</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Dashboards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_Toc235299686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14</w:t>
            </w:r>
            <w:r w:rsidRPr="00B1756D">
              <w:rPr>
                <w:rFonts w:ascii="Calibri" w:hAnsi="Calibri" w:cs="Calibri"/>
                <w:noProof/>
                <w:webHidden/>
                <w:lang w:val="en-US"/>
              </w:rPr>
              <w:fldChar w:fldCharType="end"/>
            </w:r>
          </w:hyperlink>
        </w:p>
        <w:p w14:paraId="1DD87039" w14:textId="042C447A"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7" w:history="1">
            <w:r w:rsidRPr="00B1756D">
              <w:rPr>
                <w:rStyle w:val="Kpr"/>
                <w:rFonts w:ascii="Calibri" w:hAnsi="Calibri" w:cs="Calibri"/>
                <w:noProof/>
                <w:lang w:val="en-US"/>
              </w:rPr>
              <w:t>3.4.</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Infographics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_Toc235299687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15</w:t>
            </w:r>
            <w:r w:rsidRPr="00B1756D">
              <w:rPr>
                <w:rFonts w:ascii="Calibri" w:hAnsi="Calibri" w:cs="Calibri"/>
                <w:noProof/>
                <w:webHidden/>
                <w:lang w:val="en-US"/>
              </w:rPr>
              <w:fldChar w:fldCharType="end"/>
            </w:r>
          </w:hyperlink>
        </w:p>
        <w:p w14:paraId="1355FE1C" w14:textId="4141E429"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88" w:history="1">
            <w:r w:rsidRPr="00B1756D">
              <w:rPr>
                <w:rStyle w:val="Kpr"/>
                <w:rFonts w:ascii="Calibri" w:hAnsi="Calibri" w:cs="Calibri"/>
                <w:noProof/>
                <w:lang w:val="en-US"/>
              </w:rPr>
              <w:t>3.5.</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Analysis and Visualization Tools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_Toc235299688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16</w:t>
            </w:r>
            <w:r w:rsidRPr="00B1756D">
              <w:rPr>
                <w:rFonts w:ascii="Calibri" w:hAnsi="Calibri" w:cs="Calibri"/>
                <w:noProof/>
                <w:webHidden/>
                <w:lang w:val="en-US"/>
              </w:rPr>
              <w:fldChar w:fldCharType="end"/>
            </w:r>
          </w:hyperlink>
        </w:p>
        <w:p w14:paraId="65022743" w14:textId="3E1027C9" w:rsidR="009C6062" w:rsidRPr="00B1756D" w:rsidRDefault="009C6062">
          <w:pPr>
            <w:pStyle w:val="T1"/>
            <w:tabs>
              <w:tab w:val="left" w:pos="480"/>
              <w:tab w:val="right" w:leader="dot" w:pos="10456"/>
            </w:tabs>
            <w:rPr>
              <w:rFonts w:ascii="Calibri" w:eastAsiaTheme="minorEastAsia" w:hAnsi="Calibri" w:cs="Calibri"/>
              <w:noProof/>
              <w:kern w:val="2"/>
              <w:sz w:val="24"/>
              <w:szCs w:val="24"/>
              <w:lang w:val="en-US"/>
              <w14:ligatures w14:val="standardContextual"/>
            </w:rPr>
          </w:pPr>
          <w:hyperlink w:anchor="_Toc235299689" w:history="1">
            <w:r w:rsidRPr="00B1756D">
              <w:rPr>
                <w:rStyle w:val="Kpr"/>
                <w:rFonts w:ascii="Calibri" w:hAnsi="Calibri" w:cs="Calibri"/>
                <w:noProof/>
                <w:lang w:val="en-US"/>
              </w:rPr>
              <w:t>4.</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Data Literacy in Education</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_Toc235299689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19</w:t>
            </w:r>
            <w:r w:rsidRPr="00B1756D">
              <w:rPr>
                <w:rFonts w:ascii="Calibri" w:hAnsi="Calibri" w:cs="Calibri"/>
                <w:noProof/>
                <w:webHidden/>
                <w:lang w:val="en-US"/>
              </w:rPr>
              <w:fldChar w:fldCharType="end"/>
            </w:r>
          </w:hyperlink>
        </w:p>
        <w:p w14:paraId="1EA9288B" w14:textId="17B52765"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90" w:history="1">
            <w:r w:rsidRPr="00B1756D">
              <w:rPr>
                <w:rStyle w:val="Kpr"/>
                <w:rFonts w:ascii="Calibri" w:hAnsi="Calibri" w:cs="Calibri"/>
                <w:noProof/>
                <w:lang w:val="en-US"/>
              </w:rPr>
              <w:t>4.1.</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Learning Analytics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_Toc235299690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19</w:t>
            </w:r>
            <w:r w:rsidRPr="00B1756D">
              <w:rPr>
                <w:rFonts w:ascii="Calibri" w:hAnsi="Calibri" w:cs="Calibri"/>
                <w:noProof/>
                <w:webHidden/>
                <w:lang w:val="en-US"/>
              </w:rPr>
              <w:fldChar w:fldCharType="end"/>
            </w:r>
          </w:hyperlink>
        </w:p>
        <w:p w14:paraId="5A852D91" w14:textId="0B36D212"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91" w:history="1">
            <w:r w:rsidRPr="00B1756D">
              <w:rPr>
                <w:rStyle w:val="Kpr"/>
                <w:rFonts w:ascii="Calibri" w:hAnsi="Calibri" w:cs="Calibri"/>
                <w:noProof/>
                <w:lang w:val="en-US"/>
              </w:rPr>
              <w:t>4.2.</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Student Performance Data</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_Toc235299691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19</w:t>
            </w:r>
            <w:r w:rsidRPr="00B1756D">
              <w:rPr>
                <w:rFonts w:ascii="Calibri" w:hAnsi="Calibri" w:cs="Calibri"/>
                <w:noProof/>
                <w:webHidden/>
                <w:lang w:val="en-US"/>
              </w:rPr>
              <w:fldChar w:fldCharType="end"/>
            </w:r>
          </w:hyperlink>
        </w:p>
        <w:p w14:paraId="4232020C" w14:textId="2EDB4FBF" w:rsidR="009C6062" w:rsidRPr="00B1756D" w:rsidRDefault="009C6062">
          <w:pPr>
            <w:pStyle w:val="T2"/>
            <w:tabs>
              <w:tab w:val="left" w:pos="960"/>
              <w:tab w:val="right" w:leader="dot" w:pos="10456"/>
            </w:tabs>
            <w:rPr>
              <w:rFonts w:ascii="Calibri" w:eastAsiaTheme="minorEastAsia" w:hAnsi="Calibri" w:cs="Calibri"/>
              <w:noProof/>
              <w:kern w:val="2"/>
              <w:sz w:val="24"/>
              <w:szCs w:val="24"/>
              <w:lang w:val="en-US"/>
              <w14:ligatures w14:val="standardContextual"/>
            </w:rPr>
          </w:pPr>
          <w:hyperlink w:anchor="_Toc235299692" w:history="1">
            <w:r w:rsidRPr="00B1756D">
              <w:rPr>
                <w:rStyle w:val="Kpr"/>
                <w:rFonts w:ascii="Calibri" w:hAnsi="Calibri" w:cs="Calibri"/>
                <w:noProof/>
                <w:lang w:val="en-US"/>
              </w:rPr>
              <w:t>4.3.</w:t>
            </w:r>
            <w:r w:rsidRPr="00B1756D">
              <w:rPr>
                <w:rFonts w:ascii="Calibri" w:eastAsiaTheme="minorEastAsia" w:hAnsi="Calibri" w:cs="Calibri"/>
                <w:noProof/>
                <w:kern w:val="2"/>
                <w:sz w:val="24"/>
                <w:szCs w:val="24"/>
                <w:lang w:val="en-US"/>
                <w14:ligatures w14:val="standardContextual"/>
              </w:rPr>
              <w:tab/>
            </w:r>
            <w:r w:rsidRPr="00B1756D">
              <w:rPr>
                <w:rStyle w:val="Kpr"/>
                <w:rFonts w:ascii="Calibri" w:hAnsi="Calibri" w:cs="Calibri"/>
                <w:noProof/>
                <w:lang w:val="en-US"/>
              </w:rPr>
              <w:t>Educational Dashboards</w:t>
            </w:r>
            <w:r w:rsidRPr="00B1756D">
              <w:rPr>
                <w:rFonts w:ascii="Calibri" w:hAnsi="Calibri" w:cs="Calibri"/>
                <w:noProof/>
                <w:webHidden/>
                <w:lang w:val="en-US"/>
              </w:rPr>
              <w:tab/>
            </w:r>
            <w:r w:rsidRPr="00B1756D">
              <w:rPr>
                <w:rFonts w:ascii="Calibri" w:hAnsi="Calibri" w:cs="Calibri"/>
                <w:noProof/>
                <w:webHidden/>
                <w:lang w:val="en-US"/>
              </w:rPr>
              <w:fldChar w:fldCharType="begin"/>
            </w:r>
            <w:r w:rsidRPr="00B1756D">
              <w:rPr>
                <w:rFonts w:ascii="Calibri" w:hAnsi="Calibri" w:cs="Calibri"/>
                <w:noProof/>
                <w:webHidden/>
                <w:lang w:val="en-US"/>
              </w:rPr>
              <w:instrText xml:space="preserve"> PAGEREF _Toc235299692 \h </w:instrText>
            </w:r>
            <w:r w:rsidRPr="00B1756D">
              <w:rPr>
                <w:rFonts w:ascii="Calibri" w:hAnsi="Calibri" w:cs="Calibri"/>
                <w:noProof/>
                <w:webHidden/>
                <w:lang w:val="en-US"/>
              </w:rPr>
            </w:r>
            <w:r w:rsidRPr="00B1756D">
              <w:rPr>
                <w:rFonts w:ascii="Calibri" w:hAnsi="Calibri" w:cs="Calibri"/>
                <w:noProof/>
                <w:webHidden/>
                <w:lang w:val="en-US"/>
              </w:rPr>
              <w:fldChar w:fldCharType="separate"/>
            </w:r>
            <w:r w:rsidRPr="00B1756D">
              <w:rPr>
                <w:rFonts w:ascii="Calibri" w:hAnsi="Calibri" w:cs="Calibri"/>
                <w:noProof/>
                <w:webHidden/>
                <w:lang w:val="en-US"/>
              </w:rPr>
              <w:t>20</w:t>
            </w:r>
            <w:r w:rsidRPr="00B1756D">
              <w:rPr>
                <w:rFonts w:ascii="Calibri" w:hAnsi="Calibri" w:cs="Calibri"/>
                <w:noProof/>
                <w:webHidden/>
                <w:lang w:val="en-US"/>
              </w:rPr>
              <w:fldChar w:fldCharType="end"/>
            </w:r>
          </w:hyperlink>
        </w:p>
        <w:p w14:paraId="7588BD59" w14:textId="13854F31" w:rsidR="00CC3D73" w:rsidRPr="00B1756D" w:rsidRDefault="00CC3D73">
          <w:pPr>
            <w:rPr>
              <w:rFonts w:ascii="Calibri" w:hAnsi="Calibri" w:cs="Calibri"/>
              <w:lang w:val="en-US"/>
            </w:rPr>
          </w:pPr>
          <w:r w:rsidRPr="00B1756D">
            <w:rPr>
              <w:rFonts w:ascii="Calibri" w:hAnsi="Calibri" w:cs="Calibri"/>
              <w:b/>
              <w:bCs/>
              <w:noProof/>
              <w:lang w:val="en-US"/>
            </w:rPr>
            <w:fldChar w:fldCharType="end"/>
          </w:r>
        </w:p>
      </w:sdtContent>
    </w:sdt>
    <w:p w14:paraId="59187DAA" w14:textId="77777777" w:rsidR="004769BD" w:rsidRPr="00B1756D" w:rsidRDefault="004769BD">
      <w:pPr>
        <w:rPr>
          <w:rFonts w:ascii="Calibri" w:hAnsi="Calibri" w:cs="Calibri"/>
          <w:lang w:val="en-US"/>
        </w:rPr>
      </w:pPr>
    </w:p>
    <w:p w14:paraId="1B99D0C1" w14:textId="77777777" w:rsidR="004769BD" w:rsidRPr="00B1756D" w:rsidRDefault="004769BD">
      <w:pPr>
        <w:rPr>
          <w:rFonts w:ascii="Calibri" w:hAnsi="Calibri" w:cs="Calibri"/>
          <w:lang w:val="en-US"/>
        </w:rPr>
      </w:pPr>
    </w:p>
    <w:p w14:paraId="76EA4876" w14:textId="77777777" w:rsidR="004769BD" w:rsidRPr="00B1756D" w:rsidRDefault="004769BD">
      <w:pPr>
        <w:rPr>
          <w:rFonts w:ascii="Calibri" w:hAnsi="Calibri" w:cs="Calibri"/>
          <w:lang w:val="en-US"/>
        </w:rPr>
      </w:pPr>
    </w:p>
    <w:p w14:paraId="14EADA98" w14:textId="77777777" w:rsidR="004769BD" w:rsidRPr="00B1756D" w:rsidRDefault="004769BD">
      <w:pPr>
        <w:rPr>
          <w:rFonts w:ascii="Calibri" w:hAnsi="Calibri" w:cs="Calibri"/>
          <w:lang w:val="en-US"/>
        </w:rPr>
      </w:pPr>
    </w:p>
    <w:p w14:paraId="10D0B949" w14:textId="4265F63F" w:rsidR="00D81C59" w:rsidRPr="00B1756D" w:rsidRDefault="00D81C59">
      <w:pPr>
        <w:rPr>
          <w:rFonts w:ascii="Calibri" w:hAnsi="Calibri" w:cs="Calibri"/>
          <w:lang w:val="en-US"/>
        </w:rPr>
      </w:pPr>
      <w:r w:rsidRPr="00B1756D">
        <w:rPr>
          <w:rFonts w:ascii="Calibri" w:hAnsi="Calibri" w:cs="Calibri"/>
          <w:lang w:val="en-US"/>
        </w:rPr>
        <w:br w:type="page"/>
      </w:r>
    </w:p>
    <w:p w14:paraId="07552A42" w14:textId="5B3D3C5A" w:rsidR="004769BD" w:rsidRPr="00B1756D" w:rsidRDefault="00A22E43" w:rsidP="00CC3D73">
      <w:pPr>
        <w:pStyle w:val="Balk1"/>
        <w:numPr>
          <w:ilvl w:val="0"/>
          <w:numId w:val="5"/>
        </w:numPr>
        <w:rPr>
          <w:color w:val="auto"/>
          <w:lang w:val="en-US"/>
        </w:rPr>
      </w:pPr>
      <w:bookmarkStart w:id="0" w:name="_heading=h.90d0m62kshp5" w:colFirst="0" w:colLast="0"/>
      <w:bookmarkStart w:id="1" w:name="_Toc235299674"/>
      <w:bookmarkEnd w:id="0"/>
      <w:r w:rsidRPr="00B1756D">
        <w:rPr>
          <w:color w:val="auto"/>
          <w:lang w:val="en-US"/>
        </w:rPr>
        <w:lastRenderedPageBreak/>
        <w:t>Fundamentals of Data Science</w:t>
      </w:r>
      <w:bookmarkEnd w:id="1"/>
    </w:p>
    <w:p w14:paraId="6DFF1C50" w14:textId="52CD19D8" w:rsidR="00D43D7E" w:rsidRPr="00B1756D" w:rsidRDefault="00D43D7E" w:rsidP="00D43D7E">
      <w:pPr>
        <w:jc w:val="both"/>
        <w:rPr>
          <w:rFonts w:ascii="Calibri" w:hAnsi="Calibri" w:cs="Calibri"/>
          <w:lang w:val="en-US"/>
        </w:rPr>
      </w:pPr>
      <w:r w:rsidRPr="00B1756D">
        <w:rPr>
          <w:rFonts w:ascii="Calibri" w:hAnsi="Calibri" w:cs="Calibri"/>
          <w:lang w:val="en-US"/>
        </w:rPr>
        <w:t xml:space="preserve">The amount of data produced today has reached a scale never seen before. Every sensor reading, every field record, every weather report, and every market price is a piece of data. But data on its own has no meaning; in its raw form it is little more than numbers and text. This is where data science comes in: the discipline that turns scattered, raw data into meaningful knowledge that can guide a decision </w:t>
      </w:r>
      <w:sdt>
        <w:sdtPr>
          <w:rPr>
            <w:rFonts w:ascii="Calibri" w:hAnsi="Calibri" w:cs="Calibri"/>
            <w:color w:val="000000"/>
            <w:lang w:val="en-US"/>
          </w:rPr>
          <w:tag w:val="MENDELEY_CITATION_v3_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"/>
          <w:id w:val="-1192303547"/>
          <w:placeholder>
            <w:docPart w:val="DefaultPlaceholder_-1854013440"/>
          </w:placeholder>
        </w:sdtPr>
        <w:sdtContent>
          <w:r w:rsidR="00C43F46" w:rsidRPr="00B1756D">
            <w:rPr>
              <w:rFonts w:ascii="Calibri" w:eastAsia="Times New Roman" w:hAnsi="Calibri" w:cs="Calibri"/>
              <w:color w:val="000000"/>
              <w:lang w:val="en-US"/>
            </w:rPr>
            <w:t>(Provost &amp; Fawcett, 2013)</w:t>
          </w:r>
        </w:sdtContent>
      </w:sdt>
      <w:r w:rsidRPr="00B1756D">
        <w:rPr>
          <w:rFonts w:ascii="Calibri" w:hAnsi="Calibri" w:cs="Calibri"/>
          <w:lang w:val="en-US"/>
        </w:rPr>
        <w:t>.</w:t>
      </w:r>
    </w:p>
    <w:p w14:paraId="40505748" w14:textId="4A2AF008" w:rsidR="00D43D7E" w:rsidRPr="00B1756D" w:rsidRDefault="00D43D7E" w:rsidP="00D43D7E">
      <w:pPr>
        <w:jc w:val="both"/>
        <w:rPr>
          <w:rFonts w:ascii="Calibri" w:hAnsi="Calibri" w:cs="Calibri"/>
          <w:lang w:val="en-US"/>
        </w:rPr>
      </w:pPr>
      <w:r w:rsidRPr="00B1756D">
        <w:rPr>
          <w:rFonts w:ascii="Calibri" w:hAnsi="Calibri" w:cs="Calibri"/>
          <w:lang w:val="en-US"/>
        </w:rPr>
        <w:t xml:space="preserve">Data science brings together three areas — statistics, computer science, and knowledge of the field being studied — and its value lies in combining them </w:t>
      </w:r>
      <w:sdt>
        <w:sdtPr>
          <w:rPr>
            <w:rFonts w:ascii="Calibri" w:hAnsi="Calibri" w:cs="Calibri"/>
            <w:color w:val="000000"/>
            <w:lang w:val="en-US"/>
          </w:rPr>
          <w:tag w:val="MENDELEY_CITATION_v3_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"/>
          <w:id w:val="-850729257"/>
          <w:placeholder>
            <w:docPart w:val="DefaultPlaceholder_-1854013440"/>
          </w:placeholder>
        </w:sdtPr>
        <w:sdtContent>
          <w:r w:rsidR="00C43F46" w:rsidRPr="00B1756D">
            <w:rPr>
              <w:rFonts w:ascii="Calibri" w:hAnsi="Calibri" w:cs="Calibri"/>
              <w:color w:val="000000"/>
              <w:lang w:val="en-US"/>
            </w:rPr>
            <w:t>(Donoho, 2017)</w:t>
          </w:r>
        </w:sdtContent>
      </w:sdt>
      <w:r w:rsidRPr="00B1756D">
        <w:rPr>
          <w:rFonts w:ascii="Calibri" w:hAnsi="Calibri" w:cs="Calibri"/>
          <w:lang w:val="en-US"/>
        </w:rPr>
        <w:t xml:space="preserve">. In agriculture this can mean linking climate data to crop yield or connecting soil conditions to the spread of a particular disease. </w:t>
      </w:r>
    </w:p>
    <w:p w14:paraId="2A63317F" w14:textId="44D13420" w:rsidR="00D43D7E" w:rsidRPr="00B1756D" w:rsidRDefault="00D43D7E" w:rsidP="00D43D7E">
      <w:pPr>
        <w:jc w:val="both"/>
        <w:rPr>
          <w:rFonts w:ascii="Calibri" w:hAnsi="Calibri" w:cs="Calibri"/>
          <w:lang w:val="en-US"/>
        </w:rPr>
      </w:pPr>
      <w:r w:rsidRPr="00B1756D">
        <w:rPr>
          <w:rFonts w:ascii="Calibri" w:hAnsi="Calibri" w:cs="Calibri"/>
          <w:lang w:val="en-US"/>
        </w:rPr>
        <w:t xml:space="preserve">The work of turning data into a decision usually unfolds as a connected sequence of stages rather than a single leap from data to answer, following the cycle shown in Figure 1 </w:t>
      </w:r>
      <w:sdt>
        <w:sdtPr>
          <w:rPr>
            <w:rFonts w:ascii="Calibri" w:hAnsi="Calibri" w:cs="Calibri"/>
            <w:color w:val="000000"/>
            <w:lang w:val="en-US"/>
          </w:rPr>
          <w:tag w:val="MENDELEY_CITATION_v3_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"/>
          <w:id w:val="-819964815"/>
          <w:placeholder>
            <w:docPart w:val="DefaultPlaceholder_-1854013440"/>
          </w:placeholder>
        </w:sdtPr>
        <w:sdtContent>
          <w:r w:rsidR="00C43F46" w:rsidRPr="00B1756D">
            <w:rPr>
              <w:rFonts w:ascii="Calibri" w:eastAsia="Times New Roman" w:hAnsi="Calibri" w:cs="Calibri"/>
              <w:color w:val="000000"/>
              <w:lang w:val="en-US"/>
            </w:rPr>
            <w:t>(Wickham &amp; Grolemund, 2017)</w:t>
          </w:r>
        </w:sdtContent>
      </w:sdt>
      <w:r w:rsidRPr="00B1756D">
        <w:rPr>
          <w:rFonts w:ascii="Calibri" w:hAnsi="Calibri" w:cs="Calibri"/>
          <w:lang w:val="en-US"/>
        </w:rPr>
        <w:t xml:space="preserve">. It begins with a clear question — for example, why the yield of a particular field has fallen from one season to the next. The data needed to answer it, such as soil measurements, irrigation records, and weather readings, is then collected and cleaned, since errors and missing values must be corrected first. This cleaning stage often takes the most time, because a good result depends on good data. The clean data is then </w:t>
      </w:r>
      <w:r w:rsidR="0061070E" w:rsidRPr="00B1756D">
        <w:rPr>
          <w:rFonts w:ascii="Calibri" w:hAnsi="Calibri" w:cs="Calibri"/>
          <w:lang w:val="en-US"/>
        </w:rPr>
        <w:t>analyzed</w:t>
      </w:r>
      <w:r w:rsidRPr="00B1756D">
        <w:rPr>
          <w:rFonts w:ascii="Calibri" w:hAnsi="Calibri" w:cs="Calibri"/>
          <w:lang w:val="en-US"/>
        </w:rPr>
        <w:t xml:space="preserve"> to find patterns, and the results are </w:t>
      </w:r>
      <w:r w:rsidR="0061070E" w:rsidRPr="00B1756D">
        <w:rPr>
          <w:rFonts w:ascii="Calibri" w:hAnsi="Calibri" w:cs="Calibri"/>
          <w:lang w:val="en-US"/>
        </w:rPr>
        <w:t>visualized</w:t>
      </w:r>
      <w:r w:rsidRPr="00B1756D">
        <w:rPr>
          <w:rFonts w:ascii="Calibri" w:hAnsi="Calibri" w:cs="Calibri"/>
          <w:lang w:val="en-US"/>
        </w:rPr>
        <w:t xml:space="preserve"> as charts so that they are easy to grasp. Finally, the insight guides a decision — adjusting irrigation, revising a </w:t>
      </w:r>
      <w:r w:rsidR="0061070E" w:rsidRPr="00B1756D">
        <w:rPr>
          <w:rFonts w:ascii="Calibri" w:hAnsi="Calibri" w:cs="Calibri"/>
          <w:lang w:val="en-US"/>
        </w:rPr>
        <w:t>fertilizer</w:t>
      </w:r>
      <w:r w:rsidRPr="00B1756D">
        <w:rPr>
          <w:rFonts w:ascii="Calibri" w:hAnsi="Calibri" w:cs="Calibri"/>
          <w:lang w:val="en-US"/>
        </w:rPr>
        <w:t xml:space="preserve"> plan, or choosing a different variety for the next season. The stages form a cycle rather than a straight line, because each answer tends to raise new questions.</w:t>
      </w:r>
    </w:p>
    <w:p w14:paraId="042CE0C6" w14:textId="592638F0" w:rsidR="00217CAE" w:rsidRPr="00B1756D" w:rsidRDefault="00217CAE" w:rsidP="00D43D7E">
      <w:pPr>
        <w:jc w:val="center"/>
        <w:rPr>
          <w:rFonts w:ascii="Calibri" w:hAnsi="Calibri" w:cs="Calibri"/>
          <w:lang w:val="en-US"/>
        </w:rPr>
      </w:pPr>
      <w:r w:rsidRPr="00B1756D">
        <w:rPr>
          <w:rFonts w:ascii="Calibri" w:hAnsi="Calibri" w:cs="Calibri"/>
          <w:noProof/>
          <w:lang w:val="en-US"/>
        </w:rPr>
        <w:drawing>
          <wp:inline distT="0" distB="0" distL="0" distR="0" wp14:anchorId="34D8713B" wp14:editId="33DDEF02">
            <wp:extent cx="6648450" cy="1247775"/>
            <wp:effectExtent l="0" t="0" r="0" b="9525"/>
            <wp:docPr id="15811686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8450" cy="1247775"/>
                    </a:xfrm>
                    <a:prstGeom prst="rect">
                      <a:avLst/>
                    </a:prstGeom>
                    <a:noFill/>
                    <a:ln>
                      <a:noFill/>
                    </a:ln>
                  </pic:spPr>
                </pic:pic>
              </a:graphicData>
            </a:graphic>
          </wp:inline>
        </w:drawing>
      </w:r>
      <w:r w:rsidRPr="00B1756D">
        <w:rPr>
          <w:rFonts w:ascii="Calibri" w:hAnsi="Calibri" w:cs="Calibri"/>
          <w:b/>
          <w:bCs/>
          <w:lang w:val="en-US"/>
        </w:rPr>
        <w:t>Figure 1.</w:t>
      </w:r>
      <w:r w:rsidRPr="00B1756D">
        <w:rPr>
          <w:rFonts w:ascii="Calibri" w:hAnsi="Calibri" w:cs="Calibri"/>
          <w:lang w:val="en-US"/>
        </w:rPr>
        <w:t xml:space="preserve"> The data science workflow, from question to decision.</w:t>
      </w:r>
    </w:p>
    <w:p w14:paraId="030A7210" w14:textId="0B9879DD" w:rsidR="00862A09" w:rsidRPr="00B1756D" w:rsidRDefault="00862A09" w:rsidP="00862A09">
      <w:pPr>
        <w:pStyle w:val="Balk2"/>
        <w:numPr>
          <w:ilvl w:val="1"/>
          <w:numId w:val="4"/>
        </w:numPr>
        <w:rPr>
          <w:color w:val="auto"/>
          <w:lang w:val="en-US"/>
        </w:rPr>
      </w:pPr>
      <w:bookmarkStart w:id="2" w:name="_Toc235299675"/>
      <w:r w:rsidRPr="00B1756D">
        <w:rPr>
          <w:color w:val="auto"/>
          <w:lang w:val="en-US"/>
        </w:rPr>
        <w:t>Types of Data</w:t>
      </w:r>
      <w:bookmarkEnd w:id="2"/>
    </w:p>
    <w:p w14:paraId="26D839AE" w14:textId="2AE5C95D" w:rsidR="00BF1841" w:rsidRPr="00B1756D" w:rsidRDefault="00BF1841" w:rsidP="00BF1841">
      <w:pPr>
        <w:rPr>
          <w:rFonts w:ascii="Calibri" w:hAnsi="Calibri" w:cs="Calibri"/>
          <w:lang w:val="en-US"/>
        </w:rPr>
      </w:pPr>
      <w:r w:rsidRPr="00B1756D">
        <w:rPr>
          <w:rFonts w:ascii="Calibri" w:hAnsi="Calibri" w:cs="Calibri"/>
          <w:lang w:val="en-US"/>
        </w:rPr>
        <w:t xml:space="preserve">Not all data is stored or </w:t>
      </w:r>
      <w:r w:rsidR="00801426" w:rsidRPr="00B1756D">
        <w:rPr>
          <w:rFonts w:ascii="Calibri" w:hAnsi="Calibri" w:cs="Calibri"/>
          <w:lang w:val="en-US"/>
        </w:rPr>
        <w:t>analyzed</w:t>
      </w:r>
      <w:r w:rsidRPr="00B1756D">
        <w:rPr>
          <w:rFonts w:ascii="Calibri" w:hAnsi="Calibri" w:cs="Calibri"/>
          <w:lang w:val="en-US"/>
        </w:rPr>
        <w:t xml:space="preserve"> in the same way, and identifying the type of data is the first step in handling it correctly. Data is commonly divided into three categories according to how </w:t>
      </w:r>
      <w:r w:rsidR="00801426" w:rsidRPr="00B1756D">
        <w:rPr>
          <w:rFonts w:ascii="Calibri" w:hAnsi="Calibri" w:cs="Calibri"/>
          <w:lang w:val="en-US"/>
        </w:rPr>
        <w:t>organized</w:t>
      </w:r>
      <w:r w:rsidRPr="00B1756D">
        <w:rPr>
          <w:rFonts w:ascii="Calibri" w:hAnsi="Calibri" w:cs="Calibri"/>
          <w:lang w:val="en-US"/>
        </w:rPr>
        <w:t xml:space="preserve"> it is, as shown in Figure 2</w:t>
      </w:r>
      <w:r w:rsidR="00D43D7E" w:rsidRPr="00B1756D">
        <w:rPr>
          <w:rFonts w:ascii="Calibri" w:hAnsi="Calibri" w:cs="Calibri"/>
          <w:lang w:val="en-US"/>
        </w:rPr>
        <w:t xml:space="preserve"> </w:t>
      </w:r>
      <w:sdt>
        <w:sdtPr>
          <w:rPr>
            <w:rFonts w:ascii="Calibri" w:hAnsi="Calibri" w:cs="Calibri"/>
            <w:color w:val="000000"/>
            <w:lang w:val="en-US"/>
          </w:rPr>
          <w:tag w:val="MENDELEY_CITATION_v3_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"/>
          <w:id w:val="1958222313"/>
          <w:placeholder>
            <w:docPart w:val="DefaultPlaceholder_-1854013440"/>
          </w:placeholder>
        </w:sdtPr>
        <w:sdtContent>
          <w:r w:rsidR="00C43F46" w:rsidRPr="00B1756D">
            <w:rPr>
              <w:rFonts w:ascii="Calibri" w:eastAsia="Times New Roman" w:hAnsi="Calibri" w:cs="Calibri"/>
              <w:color w:val="000000"/>
              <w:lang w:val="en-US"/>
            </w:rPr>
            <w:t>(</w:t>
          </w:r>
          <w:proofErr w:type="spellStart"/>
          <w:r w:rsidR="00C43F46" w:rsidRPr="00B1756D">
            <w:rPr>
              <w:rFonts w:ascii="Calibri" w:eastAsia="Times New Roman" w:hAnsi="Calibri" w:cs="Calibri"/>
              <w:color w:val="000000"/>
              <w:lang w:val="en-US"/>
            </w:rPr>
            <w:t>Gandomi</w:t>
          </w:r>
          <w:proofErr w:type="spellEnd"/>
          <w:r w:rsidR="00C43F46" w:rsidRPr="00B1756D">
            <w:rPr>
              <w:rFonts w:ascii="Calibri" w:eastAsia="Times New Roman" w:hAnsi="Calibri" w:cs="Calibri"/>
              <w:color w:val="000000"/>
              <w:lang w:val="en-US"/>
            </w:rPr>
            <w:t xml:space="preserve"> &amp; Haider, 2015)</w:t>
          </w:r>
        </w:sdtContent>
      </w:sdt>
      <w:r w:rsidRPr="00B1756D">
        <w:rPr>
          <w:rFonts w:ascii="Calibri" w:hAnsi="Calibri" w:cs="Calibri"/>
          <w:lang w:val="en-US"/>
        </w:rPr>
        <w:t>.</w:t>
      </w:r>
    </w:p>
    <w:p w14:paraId="73092E56" w14:textId="34B69F6B" w:rsidR="00D43D7E" w:rsidRPr="00B1756D" w:rsidRDefault="00D43D7E" w:rsidP="00BF1841">
      <w:pPr>
        <w:rPr>
          <w:rFonts w:ascii="Calibri" w:hAnsi="Calibri" w:cs="Calibri"/>
          <w:b/>
          <w:bCs/>
          <w:lang w:val="en-US"/>
        </w:rPr>
      </w:pPr>
      <w:r w:rsidRPr="00B1756D">
        <w:rPr>
          <w:rFonts w:ascii="Calibri" w:hAnsi="Calibri" w:cs="Calibri"/>
          <w:b/>
          <w:bCs/>
          <w:lang w:val="en-US"/>
        </w:rPr>
        <w:t xml:space="preserve">Structured Data: </w:t>
      </w:r>
      <w:r w:rsidRPr="00B1756D">
        <w:rPr>
          <w:rFonts w:ascii="Calibri" w:hAnsi="Calibri" w:cs="Calibri"/>
          <w:lang w:val="en-US"/>
        </w:rPr>
        <w:t xml:space="preserve">Highly </w:t>
      </w:r>
      <w:r w:rsidR="00801426" w:rsidRPr="00B1756D">
        <w:rPr>
          <w:rFonts w:ascii="Calibri" w:hAnsi="Calibri" w:cs="Calibri"/>
          <w:lang w:val="en-US"/>
        </w:rPr>
        <w:t>organized</w:t>
      </w:r>
      <w:r w:rsidRPr="00B1756D">
        <w:rPr>
          <w:rFonts w:ascii="Calibri" w:hAnsi="Calibri" w:cs="Calibri"/>
          <w:lang w:val="en-US"/>
        </w:rPr>
        <w:t xml:space="preserve"> information that fits neatly into rows and columns, such as the contents of a spreadsheet or a database. Field records, yield tables, and numerical sensor readings such as temperature or soil moisture are typical examples. Because its format is fixed and predictable, structured data is the easiest to search and </w:t>
      </w:r>
      <w:r w:rsidR="00801426" w:rsidRPr="00B1756D">
        <w:rPr>
          <w:rFonts w:ascii="Calibri" w:hAnsi="Calibri" w:cs="Calibri"/>
          <w:lang w:val="en-US"/>
        </w:rPr>
        <w:t>analyze</w:t>
      </w:r>
      <w:r w:rsidRPr="00B1756D">
        <w:rPr>
          <w:rFonts w:ascii="Calibri" w:hAnsi="Calibri" w:cs="Calibri"/>
          <w:lang w:val="en-US"/>
        </w:rPr>
        <w:t>.</w:t>
      </w:r>
    </w:p>
    <w:p w14:paraId="2FDA88E1" w14:textId="133AA859" w:rsidR="00BF1841" w:rsidRPr="00B1756D" w:rsidRDefault="00BF1841" w:rsidP="00BF1841">
      <w:pPr>
        <w:rPr>
          <w:rFonts w:ascii="Calibri" w:hAnsi="Calibri" w:cs="Calibri"/>
          <w:lang w:val="en-US"/>
        </w:rPr>
      </w:pPr>
      <w:r w:rsidRPr="00B1756D">
        <w:rPr>
          <w:rFonts w:ascii="Calibri" w:hAnsi="Calibri" w:cs="Calibri"/>
          <w:b/>
          <w:bCs/>
          <w:lang w:val="en-US"/>
        </w:rPr>
        <w:lastRenderedPageBreak/>
        <w:t>Semi-structured Data:</w:t>
      </w:r>
      <w:r w:rsidRPr="00B1756D">
        <w:rPr>
          <w:rFonts w:ascii="Calibri" w:hAnsi="Calibri" w:cs="Calibri"/>
          <w:lang w:val="en-US"/>
        </w:rPr>
        <w:t xml:space="preserve"> </w:t>
      </w:r>
      <w:r w:rsidR="00D43D7E" w:rsidRPr="00B1756D">
        <w:rPr>
          <w:rFonts w:ascii="Calibri" w:hAnsi="Calibri" w:cs="Calibri"/>
          <w:lang w:val="en-US"/>
        </w:rPr>
        <w:t xml:space="preserve">Information that does not fit a rigid table but still carries tags or markers that give it some </w:t>
      </w:r>
      <w:r w:rsidR="00801426" w:rsidRPr="00B1756D">
        <w:rPr>
          <w:rFonts w:ascii="Calibri" w:hAnsi="Calibri" w:cs="Calibri"/>
          <w:lang w:val="en-US"/>
        </w:rPr>
        <w:t>organization</w:t>
      </w:r>
      <w:r w:rsidR="00D43D7E" w:rsidRPr="00B1756D">
        <w:rPr>
          <w:rFonts w:ascii="Calibri" w:hAnsi="Calibri" w:cs="Calibri"/>
          <w:lang w:val="en-US"/>
        </w:rPr>
        <w:t>. Files in JSON or XML format, e-mails, and system logs belong to this group. It offers more flexibility than structured data while remaining machine-readable.</w:t>
      </w:r>
    </w:p>
    <w:p w14:paraId="5BDF948C" w14:textId="4F7E7A1C" w:rsidR="00862A09" w:rsidRPr="00B1756D" w:rsidRDefault="00BF1841" w:rsidP="00350A8C">
      <w:pPr>
        <w:jc w:val="both"/>
        <w:rPr>
          <w:rFonts w:ascii="Calibri" w:hAnsi="Calibri" w:cs="Calibri"/>
          <w:lang w:val="en-US"/>
        </w:rPr>
      </w:pPr>
      <w:r w:rsidRPr="00B1756D">
        <w:rPr>
          <w:rFonts w:ascii="Calibri" w:hAnsi="Calibri" w:cs="Calibri"/>
          <w:b/>
          <w:bCs/>
          <w:lang w:val="en-US"/>
        </w:rPr>
        <w:t>Unstructured Data:</w:t>
      </w:r>
      <w:r w:rsidRPr="00B1756D">
        <w:rPr>
          <w:rFonts w:ascii="Calibri" w:hAnsi="Calibri" w:cs="Calibri"/>
          <w:lang w:val="en-US"/>
        </w:rPr>
        <w:t xml:space="preserve"> </w:t>
      </w:r>
      <w:r w:rsidR="002D4AA2" w:rsidRPr="00B1756D">
        <w:rPr>
          <w:rFonts w:ascii="Calibri" w:hAnsi="Calibri" w:cs="Calibri"/>
          <w:lang w:val="en-US"/>
        </w:rPr>
        <w:t>Information with no predefined format, which makes up the large majority of the data generated today. Text documents, photographs, audio recordings, and video all fall into this category — a field technician's written note or a photograph of a diseased crop leaf, for example. This data is rich in information but far harder to process.</w:t>
      </w:r>
    </w:p>
    <w:p w14:paraId="3A45BF7F" w14:textId="6E370C15" w:rsidR="00862A09" w:rsidRPr="00B1756D" w:rsidRDefault="00862A09" w:rsidP="00862A09">
      <w:pPr>
        <w:rPr>
          <w:rFonts w:ascii="Calibri" w:hAnsi="Calibri" w:cs="Calibri"/>
          <w:lang w:val="en-US"/>
        </w:rPr>
      </w:pPr>
      <w:r w:rsidRPr="00B1756D">
        <w:rPr>
          <w:rFonts w:ascii="Calibri" w:hAnsi="Calibri" w:cs="Calibri"/>
          <w:noProof/>
          <w:lang w:val="en-US"/>
        </w:rPr>
        <w:drawing>
          <wp:inline distT="0" distB="0" distL="0" distR="0" wp14:anchorId="04EFA9A7" wp14:editId="2B529421">
            <wp:extent cx="6638925" cy="2876550"/>
            <wp:effectExtent l="0" t="0" r="9525" b="0"/>
            <wp:docPr id="159890819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38925" cy="2876550"/>
                    </a:xfrm>
                    <a:prstGeom prst="rect">
                      <a:avLst/>
                    </a:prstGeom>
                    <a:noFill/>
                    <a:ln>
                      <a:noFill/>
                    </a:ln>
                  </pic:spPr>
                </pic:pic>
              </a:graphicData>
            </a:graphic>
          </wp:inline>
        </w:drawing>
      </w:r>
    </w:p>
    <w:p w14:paraId="4AADF4EF" w14:textId="2E67D45C" w:rsidR="00862A09" w:rsidRPr="00B1756D" w:rsidRDefault="00BF1841" w:rsidP="00217CAE">
      <w:pPr>
        <w:jc w:val="center"/>
        <w:rPr>
          <w:rFonts w:ascii="Calibri" w:hAnsi="Calibri" w:cs="Calibri"/>
          <w:lang w:val="en-US"/>
        </w:rPr>
      </w:pPr>
      <w:r w:rsidRPr="00B1756D">
        <w:rPr>
          <w:rFonts w:ascii="Calibri" w:hAnsi="Calibri" w:cs="Calibri"/>
          <w:b/>
          <w:bCs/>
          <w:lang w:val="en-US"/>
        </w:rPr>
        <w:t>Figure 2.</w:t>
      </w:r>
      <w:r w:rsidRPr="00B1756D">
        <w:rPr>
          <w:rFonts w:ascii="Calibri" w:hAnsi="Calibri" w:cs="Calibri"/>
          <w:lang w:val="en-US"/>
        </w:rPr>
        <w:t xml:space="preserve"> The three main types of data: structured, semi-structured, and unstructured.</w:t>
      </w:r>
    </w:p>
    <w:p w14:paraId="540D1BCC" w14:textId="4C5A123F" w:rsidR="00862A09" w:rsidRPr="00B1756D" w:rsidRDefault="00BF1841" w:rsidP="00BF1841">
      <w:pPr>
        <w:pStyle w:val="Balk2"/>
        <w:numPr>
          <w:ilvl w:val="1"/>
          <w:numId w:val="4"/>
        </w:numPr>
        <w:rPr>
          <w:color w:val="auto"/>
          <w:lang w:val="en-US"/>
        </w:rPr>
      </w:pPr>
      <w:bookmarkStart w:id="3" w:name="_Toc235299676"/>
      <w:r w:rsidRPr="00B1756D">
        <w:rPr>
          <w:color w:val="auto"/>
          <w:lang w:val="en-US"/>
        </w:rPr>
        <w:t>Big Data Concepts</w:t>
      </w:r>
      <w:bookmarkEnd w:id="3"/>
    </w:p>
    <w:p w14:paraId="0477EA9B" w14:textId="6205817A" w:rsidR="00E010E1" w:rsidRPr="00B1756D" w:rsidRDefault="002D4AA2" w:rsidP="00BF1841">
      <w:pPr>
        <w:jc w:val="both"/>
        <w:rPr>
          <w:rFonts w:ascii="Calibri" w:hAnsi="Calibri" w:cs="Calibri"/>
          <w:lang w:val="en-US"/>
        </w:rPr>
      </w:pPr>
      <w:r w:rsidRPr="00B1756D">
        <w:rPr>
          <w:rFonts w:ascii="Calibri" w:hAnsi="Calibri" w:cs="Calibri"/>
          <w:lang w:val="en-US"/>
        </w:rPr>
        <w:t xml:space="preserve">Some datasets are small enough to open in a single spreadsheet. Others are not. A weather service collecting readings from thousands of stations every minute, or a satellite </w:t>
      </w:r>
      <w:proofErr w:type="spellStart"/>
      <w:r w:rsidRPr="00B1756D">
        <w:rPr>
          <w:rFonts w:ascii="Calibri" w:hAnsi="Calibri" w:cs="Calibri"/>
          <w:lang w:val="en-US"/>
        </w:rPr>
        <w:t>programme</w:t>
      </w:r>
      <w:proofErr w:type="spellEnd"/>
      <w:r w:rsidRPr="00B1756D">
        <w:rPr>
          <w:rFonts w:ascii="Calibri" w:hAnsi="Calibri" w:cs="Calibri"/>
          <w:lang w:val="en-US"/>
        </w:rPr>
        <w:t xml:space="preserve"> storing images of farmland across an entire country, produces data on a scale that ordinary tools simply cannot handle. This is what the term big data describes: data that is too large, too fast, or too varied to be managed in the usual</w:t>
      </w:r>
      <w:r w:rsidR="00CC0DC4" w:rsidRPr="00B1756D">
        <w:rPr>
          <w:rFonts w:ascii="Calibri" w:hAnsi="Calibri" w:cs="Calibri"/>
          <w:lang w:val="en-US"/>
        </w:rPr>
        <w:t xml:space="preserve"> way</w:t>
      </w:r>
      <w:r w:rsidRPr="00B1756D">
        <w:rPr>
          <w:rFonts w:ascii="Calibri" w:hAnsi="Calibri" w:cs="Calibri"/>
          <w:lang w:val="en-US"/>
        </w:rPr>
        <w:t xml:space="preserve"> </w:t>
      </w:r>
      <w:sdt>
        <w:sdtPr>
          <w:rPr>
            <w:rFonts w:ascii="Calibri" w:hAnsi="Calibri" w:cs="Calibri"/>
            <w:color w:val="000000"/>
            <w:lang w:val="en-US"/>
          </w:rPr>
          <w:tag w:val="MENDELEY_CITATION_v3_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"/>
          <w:id w:val="-1672489021"/>
          <w:placeholder>
            <w:docPart w:val="DefaultPlaceholder_-1854013440"/>
          </w:placeholder>
        </w:sdtPr>
        <w:sdtContent>
          <w:r w:rsidR="00C43F46" w:rsidRPr="00B1756D">
            <w:rPr>
              <w:rFonts w:ascii="Calibri" w:hAnsi="Calibri" w:cs="Calibri"/>
              <w:color w:val="000000"/>
              <w:lang w:val="en-US"/>
            </w:rPr>
            <w:t>(De Mauro et al., 2016).</w:t>
          </w:r>
        </w:sdtContent>
      </w:sdt>
    </w:p>
    <w:p w14:paraId="7684A442" w14:textId="1B9581B8" w:rsidR="002D4AA2" w:rsidRPr="00B1756D" w:rsidRDefault="002D4AA2" w:rsidP="00BF1841">
      <w:pPr>
        <w:jc w:val="both"/>
        <w:rPr>
          <w:rFonts w:ascii="Calibri" w:hAnsi="Calibri" w:cs="Calibri"/>
          <w:lang w:val="en-US"/>
        </w:rPr>
      </w:pPr>
      <w:r w:rsidRPr="00B1756D">
        <w:rPr>
          <w:rFonts w:ascii="Calibri" w:hAnsi="Calibri" w:cs="Calibri"/>
          <w:lang w:val="en-US"/>
        </w:rPr>
        <w:t xml:space="preserve">To make this idea concrete, big data is usually described through five properties, known as the five V's and shown in Figure 3. The first three were introduced to capture the practical challenges of managing data </w:t>
      </w:r>
      <w:sdt>
        <w:sdtPr>
          <w:rPr>
            <w:rFonts w:ascii="Calibri" w:hAnsi="Calibri" w:cs="Calibri"/>
            <w:color w:val="000000"/>
            <w:lang w:val="en-US"/>
          </w:rPr>
          <w:tag w:val="MENDELEY_CITATION_v3_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"/>
          <w:id w:val="-433525901"/>
          <w:placeholder>
            <w:docPart w:val="DefaultPlaceholder_-1854013440"/>
          </w:placeholder>
        </w:sdtPr>
        <w:sdtContent>
          <w:r w:rsidR="00C43F46" w:rsidRPr="00B1756D">
            <w:rPr>
              <w:rFonts w:ascii="Calibri" w:hAnsi="Calibri" w:cs="Calibri"/>
              <w:color w:val="000000"/>
              <w:lang w:val="en-US"/>
            </w:rPr>
            <w:t>(Laney, 2001)</w:t>
          </w:r>
        </w:sdtContent>
      </w:sdt>
      <w:r w:rsidRPr="00B1756D">
        <w:rPr>
          <w:rFonts w:ascii="Calibri" w:hAnsi="Calibri" w:cs="Calibri"/>
          <w:lang w:val="en-US"/>
        </w:rPr>
        <w:t xml:space="preserve">, and two more were later added to reflect questions of trust and purpose </w:t>
      </w:r>
      <w:sdt>
        <w:sdtPr>
          <w:rPr>
            <w:rFonts w:ascii="Calibri" w:hAnsi="Calibri" w:cs="Calibri"/>
            <w:color w:val="000000"/>
            <w:lang w:val="en-US"/>
          </w:rPr>
          <w:tag w:val="MENDELEY_CITATION_v3_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"/>
          <w:id w:val="1042330316"/>
          <w:placeholder>
            <w:docPart w:val="DefaultPlaceholder_-1854013440"/>
          </w:placeholder>
        </w:sdtPr>
        <w:sdtContent>
          <w:r w:rsidR="00C43F46" w:rsidRPr="00B1756D">
            <w:rPr>
              <w:rFonts w:ascii="Calibri" w:eastAsia="Times New Roman" w:hAnsi="Calibri" w:cs="Calibri"/>
              <w:color w:val="000000"/>
              <w:lang w:val="en-US"/>
            </w:rPr>
            <w:t>(</w:t>
          </w:r>
          <w:proofErr w:type="spellStart"/>
          <w:r w:rsidR="00C43F46" w:rsidRPr="00B1756D">
            <w:rPr>
              <w:rFonts w:ascii="Calibri" w:eastAsia="Times New Roman" w:hAnsi="Calibri" w:cs="Calibri"/>
              <w:color w:val="000000"/>
              <w:lang w:val="en-US"/>
            </w:rPr>
            <w:t>Gandomi</w:t>
          </w:r>
          <w:proofErr w:type="spellEnd"/>
          <w:r w:rsidR="00C43F46" w:rsidRPr="00B1756D">
            <w:rPr>
              <w:rFonts w:ascii="Calibri" w:eastAsia="Times New Roman" w:hAnsi="Calibri" w:cs="Calibri"/>
              <w:color w:val="000000"/>
              <w:lang w:val="en-US"/>
            </w:rPr>
            <w:t xml:space="preserve"> &amp; Haider, 2015)</w:t>
          </w:r>
        </w:sdtContent>
      </w:sdt>
      <w:r w:rsidRPr="00B1756D">
        <w:rPr>
          <w:rFonts w:ascii="Calibri" w:hAnsi="Calibri" w:cs="Calibri"/>
          <w:lang w:val="en-US"/>
        </w:rPr>
        <w:t>.</w:t>
      </w:r>
    </w:p>
    <w:p w14:paraId="433F9BB7" w14:textId="4872C88D" w:rsidR="00BF1841" w:rsidRPr="00B1756D" w:rsidRDefault="00BF1841" w:rsidP="00BF1841">
      <w:pPr>
        <w:jc w:val="both"/>
        <w:rPr>
          <w:rFonts w:ascii="Calibri" w:hAnsi="Calibri" w:cs="Calibri"/>
          <w:lang w:val="en-US"/>
        </w:rPr>
      </w:pPr>
      <w:r w:rsidRPr="00B1756D">
        <w:rPr>
          <w:rFonts w:ascii="Calibri" w:hAnsi="Calibri" w:cs="Calibri"/>
          <w:b/>
          <w:bCs/>
          <w:lang w:val="en-US"/>
        </w:rPr>
        <w:t>Volume:</w:t>
      </w:r>
      <w:r w:rsidRPr="00B1756D">
        <w:rPr>
          <w:rFonts w:ascii="Calibri" w:hAnsi="Calibri" w:cs="Calibri"/>
          <w:lang w:val="en-US"/>
        </w:rPr>
        <w:t xml:space="preserve"> The sheer quantity of data, now routinely measured in terabytes or even petabytes.</w:t>
      </w:r>
    </w:p>
    <w:p w14:paraId="5D21BE11" w14:textId="1638434B" w:rsidR="00BF1841" w:rsidRPr="00B1756D" w:rsidRDefault="00BF1841" w:rsidP="00BF1841">
      <w:pPr>
        <w:jc w:val="both"/>
        <w:rPr>
          <w:rFonts w:ascii="Calibri" w:hAnsi="Calibri" w:cs="Calibri"/>
          <w:lang w:val="en-US"/>
        </w:rPr>
      </w:pPr>
      <w:r w:rsidRPr="00B1756D">
        <w:rPr>
          <w:rFonts w:ascii="Calibri" w:hAnsi="Calibri" w:cs="Calibri"/>
          <w:b/>
          <w:bCs/>
          <w:lang w:val="en-US"/>
        </w:rPr>
        <w:t>Velocity:</w:t>
      </w:r>
      <w:r w:rsidRPr="00B1756D">
        <w:rPr>
          <w:rFonts w:ascii="Calibri" w:hAnsi="Calibri" w:cs="Calibri"/>
          <w:lang w:val="en-US"/>
        </w:rPr>
        <w:t xml:space="preserve"> The speed at which data is generated and must be processed, sometimes in real time, such as a continuous stream of readings from field sensors.</w:t>
      </w:r>
    </w:p>
    <w:p w14:paraId="07D7B5BA" w14:textId="077A58A9" w:rsidR="00BF1841" w:rsidRPr="00B1756D" w:rsidRDefault="00BF1841" w:rsidP="00BF1841">
      <w:pPr>
        <w:jc w:val="both"/>
        <w:rPr>
          <w:rFonts w:ascii="Calibri" w:hAnsi="Calibri" w:cs="Calibri"/>
          <w:lang w:val="en-US"/>
        </w:rPr>
      </w:pPr>
      <w:r w:rsidRPr="00B1756D">
        <w:rPr>
          <w:rFonts w:ascii="Calibri" w:hAnsi="Calibri" w:cs="Calibri"/>
          <w:b/>
          <w:bCs/>
          <w:lang w:val="en-US"/>
        </w:rPr>
        <w:lastRenderedPageBreak/>
        <w:t>Variety:</w:t>
      </w:r>
      <w:r w:rsidRPr="00B1756D">
        <w:rPr>
          <w:rFonts w:ascii="Calibri" w:hAnsi="Calibri" w:cs="Calibri"/>
          <w:lang w:val="en-US"/>
        </w:rPr>
        <w:t xml:space="preserve"> The wide range of data types and sources, from structured database records to unstructured images and text.</w:t>
      </w:r>
    </w:p>
    <w:p w14:paraId="73A54D12" w14:textId="77777777" w:rsidR="00BF1841" w:rsidRPr="00B1756D" w:rsidRDefault="00BF1841" w:rsidP="00BF1841">
      <w:pPr>
        <w:jc w:val="both"/>
        <w:rPr>
          <w:rFonts w:ascii="Calibri" w:hAnsi="Calibri" w:cs="Calibri"/>
          <w:lang w:val="en-US"/>
        </w:rPr>
      </w:pPr>
      <w:r w:rsidRPr="00B1756D">
        <w:rPr>
          <w:rFonts w:ascii="Calibri" w:hAnsi="Calibri" w:cs="Calibri"/>
          <w:b/>
          <w:bCs/>
          <w:lang w:val="en-US"/>
        </w:rPr>
        <w:t>Veracity:</w:t>
      </w:r>
      <w:r w:rsidRPr="00B1756D">
        <w:rPr>
          <w:rFonts w:ascii="Calibri" w:hAnsi="Calibri" w:cs="Calibri"/>
          <w:lang w:val="en-US"/>
        </w:rPr>
        <w:t xml:space="preserve"> The quality and trustworthiness of the data, since inaccurate or biased data leads to misleading conclusions.</w:t>
      </w:r>
    </w:p>
    <w:p w14:paraId="5A9AAA91" w14:textId="3672F81D" w:rsidR="00BF1841" w:rsidRPr="00B1756D" w:rsidRDefault="00BF1841" w:rsidP="00BF1841">
      <w:pPr>
        <w:jc w:val="both"/>
        <w:rPr>
          <w:rFonts w:ascii="Calibri" w:hAnsi="Calibri" w:cs="Calibri"/>
          <w:lang w:val="en-US"/>
        </w:rPr>
      </w:pPr>
      <w:r w:rsidRPr="00B1756D">
        <w:rPr>
          <w:rFonts w:ascii="Calibri" w:hAnsi="Calibri" w:cs="Calibri"/>
          <w:b/>
          <w:bCs/>
          <w:lang w:val="en-US"/>
        </w:rPr>
        <w:t>Value:</w:t>
      </w:r>
      <w:r w:rsidRPr="00B1756D">
        <w:rPr>
          <w:rFonts w:ascii="Calibri" w:hAnsi="Calibri" w:cs="Calibri"/>
          <w:lang w:val="en-US"/>
        </w:rPr>
        <w:t xml:space="preserve"> The ultimate purpose, because data is only worthwhile if it can be turned into insight that supports a better decision.</w:t>
      </w:r>
    </w:p>
    <w:p w14:paraId="21C5AE2A" w14:textId="4C146354" w:rsidR="00862A09" w:rsidRPr="00B1756D" w:rsidRDefault="00BF1841" w:rsidP="00862A09">
      <w:pPr>
        <w:jc w:val="both"/>
        <w:rPr>
          <w:rFonts w:ascii="Calibri" w:hAnsi="Calibri" w:cs="Calibri"/>
          <w:lang w:val="en-US"/>
        </w:rPr>
      </w:pPr>
      <w:r w:rsidRPr="00B1756D">
        <w:rPr>
          <w:rFonts w:ascii="Calibri" w:hAnsi="Calibri" w:cs="Calibri"/>
          <w:noProof/>
          <w:lang w:val="en-US"/>
        </w:rPr>
        <w:drawing>
          <wp:inline distT="0" distB="0" distL="0" distR="0" wp14:anchorId="36C31A65" wp14:editId="3540EAB2">
            <wp:extent cx="6638925" cy="1123950"/>
            <wp:effectExtent l="0" t="0" r="9525" b="0"/>
            <wp:docPr id="152119946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1554" cy="1124395"/>
                    </a:xfrm>
                    <a:prstGeom prst="rect">
                      <a:avLst/>
                    </a:prstGeom>
                    <a:noFill/>
                    <a:ln>
                      <a:noFill/>
                    </a:ln>
                  </pic:spPr>
                </pic:pic>
              </a:graphicData>
            </a:graphic>
          </wp:inline>
        </w:drawing>
      </w:r>
    </w:p>
    <w:p w14:paraId="41A68A54" w14:textId="3847FF65" w:rsidR="00BF1841" w:rsidRPr="00B1756D" w:rsidRDefault="00BF1841" w:rsidP="00BF1841">
      <w:pPr>
        <w:jc w:val="center"/>
        <w:rPr>
          <w:rFonts w:ascii="Calibri" w:hAnsi="Calibri" w:cs="Calibri"/>
          <w:lang w:val="en-US"/>
        </w:rPr>
      </w:pPr>
      <w:r w:rsidRPr="00B1756D">
        <w:rPr>
          <w:rFonts w:ascii="Calibri" w:hAnsi="Calibri" w:cs="Calibri"/>
          <w:b/>
          <w:bCs/>
          <w:lang w:val="en-US"/>
        </w:rPr>
        <w:t>Figure 3.</w:t>
      </w:r>
      <w:r w:rsidRPr="00B1756D">
        <w:rPr>
          <w:rFonts w:ascii="Calibri" w:hAnsi="Calibri" w:cs="Calibri"/>
          <w:lang w:val="en-US"/>
        </w:rPr>
        <w:t xml:space="preserve"> The five V's that </w:t>
      </w:r>
      <w:r w:rsidR="006F4425" w:rsidRPr="00B1756D">
        <w:rPr>
          <w:rFonts w:ascii="Calibri" w:hAnsi="Calibri" w:cs="Calibri"/>
          <w:lang w:val="en-US"/>
        </w:rPr>
        <w:t>characterize</w:t>
      </w:r>
      <w:r w:rsidRPr="00B1756D">
        <w:rPr>
          <w:rFonts w:ascii="Calibri" w:hAnsi="Calibri" w:cs="Calibri"/>
          <w:lang w:val="en-US"/>
        </w:rPr>
        <w:t xml:space="preserve"> big data.</w:t>
      </w:r>
    </w:p>
    <w:p w14:paraId="5B94E021" w14:textId="04E08AFE" w:rsidR="00BF1841" w:rsidRPr="00B1756D" w:rsidRDefault="00BF1841" w:rsidP="00BF1841">
      <w:pPr>
        <w:pStyle w:val="Balk2"/>
        <w:numPr>
          <w:ilvl w:val="1"/>
          <w:numId w:val="4"/>
        </w:numPr>
        <w:rPr>
          <w:color w:val="auto"/>
          <w:lang w:val="en-US"/>
        </w:rPr>
      </w:pPr>
      <w:bookmarkStart w:id="4" w:name="_Toc235299677"/>
      <w:r w:rsidRPr="00B1756D">
        <w:rPr>
          <w:color w:val="auto"/>
          <w:lang w:val="en-US"/>
        </w:rPr>
        <w:t>Data-Driven Decision Making</w:t>
      </w:r>
      <w:bookmarkEnd w:id="4"/>
    </w:p>
    <w:p w14:paraId="705C0C2E" w14:textId="7FA77CE3" w:rsidR="00380933" w:rsidRPr="00B1756D" w:rsidRDefault="00380933" w:rsidP="00B43BD4">
      <w:pPr>
        <w:jc w:val="both"/>
        <w:rPr>
          <w:rFonts w:ascii="Calibri" w:hAnsi="Calibri" w:cs="Calibri"/>
          <w:lang w:val="en-US"/>
        </w:rPr>
      </w:pPr>
      <w:r w:rsidRPr="00B1756D">
        <w:rPr>
          <w:rFonts w:ascii="Calibri" w:hAnsi="Calibri" w:cs="Calibri"/>
          <w:lang w:val="en-US"/>
        </w:rPr>
        <w:t xml:space="preserve">Data-driven decision making is the practice of basing a choice on what the data actually shows rather than on intuition or habit alone </w:t>
      </w:r>
      <w:sdt>
        <w:sdtPr>
          <w:rPr>
            <w:rFonts w:ascii="Calibri" w:hAnsi="Calibri" w:cs="Calibri"/>
            <w:color w:val="000000"/>
            <w:lang w:val="en-US"/>
          </w:rPr>
          <w:tag w:val="MENDELEY_CITATION_v3_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"/>
          <w:id w:val="-1171489772"/>
          <w:placeholder>
            <w:docPart w:val="DefaultPlaceholder_-1854013440"/>
          </w:placeholder>
        </w:sdtPr>
        <w:sdtContent>
          <w:r w:rsidR="00C43F46" w:rsidRPr="00B1756D">
            <w:rPr>
              <w:rFonts w:ascii="Calibri" w:eastAsia="Times New Roman" w:hAnsi="Calibri" w:cs="Calibri"/>
              <w:color w:val="000000"/>
              <w:lang w:val="en-US"/>
            </w:rPr>
            <w:t>(Provost &amp; Fawcett, 2013)</w:t>
          </w:r>
        </w:sdtContent>
      </w:sdt>
      <w:r w:rsidRPr="00B1756D">
        <w:rPr>
          <w:rFonts w:ascii="Calibri" w:hAnsi="Calibri" w:cs="Calibri"/>
          <w:lang w:val="en-US"/>
        </w:rPr>
        <w:t>. The idea is simple: instead of deciding first and looking for evidence afterwards, the decision is built on the evidence from the start. Whether to irrigate a field is settled from soil-moisture readings and the weather forecast; which variety to plant is settled from several seasons of yield records; when to harvest is settled from market prices together with climate data. In each case the data does not make the decision by itself, but it frames the choice and narrows it down.</w:t>
      </w:r>
    </w:p>
    <w:p w14:paraId="65FB34C3" w14:textId="7C2647B9" w:rsidR="00380933" w:rsidRPr="00B1756D" w:rsidRDefault="00380933" w:rsidP="00B43BD4">
      <w:pPr>
        <w:jc w:val="both"/>
        <w:rPr>
          <w:rFonts w:ascii="Calibri" w:hAnsi="Calibri" w:cs="Calibri"/>
          <w:lang w:val="en-US"/>
        </w:rPr>
      </w:pPr>
      <w:r w:rsidRPr="00B1756D">
        <w:rPr>
          <w:rFonts w:ascii="Calibri" w:hAnsi="Calibri" w:cs="Calibri"/>
          <w:lang w:val="en-US"/>
        </w:rPr>
        <w:t xml:space="preserve">What makes this approach powerful is that it turns decision making into a repeating loop rather than a one-off guess. Conditions are measured, the data is </w:t>
      </w:r>
      <w:r w:rsidR="00F82DDB" w:rsidRPr="00B1756D">
        <w:rPr>
          <w:rFonts w:ascii="Calibri" w:hAnsi="Calibri" w:cs="Calibri"/>
          <w:lang w:val="en-US"/>
        </w:rPr>
        <w:t>analyzed</w:t>
      </w:r>
      <w:r w:rsidRPr="00B1756D">
        <w:rPr>
          <w:rFonts w:ascii="Calibri" w:hAnsi="Calibri" w:cs="Calibri"/>
          <w:lang w:val="en-US"/>
        </w:rPr>
        <w:t xml:space="preserve">, an action is taken, and its result becomes new data that feeds the next decision. As more of what happens on and around the farm is recorded, this loop can run faster and more precisely, allowing problems to be caught earlier and resources to be used more efficiently </w:t>
      </w:r>
      <w:sdt>
        <w:sdtPr>
          <w:rPr>
            <w:rFonts w:ascii="Calibri" w:hAnsi="Calibri" w:cs="Calibri"/>
            <w:color w:val="000000"/>
            <w:lang w:val="en-US"/>
          </w:rPr>
          <w:tag w:val="MENDELEY_CITATION_v3_eyJjaXRhdGlvbklEIjoiTUVOREVMRVlfQ0lUQVRJT05fY2Y2MmJhMDItMWU0MC00MzA2LTgxMDMtODU3YzBiNzcwYzBmIiwicHJvcGVydGllcyI6eyJub3RlSW5kZXgiOjB9LCJpc0VkaXRlZCI6ZmFsc2UsIm1hbnVhbE92ZXJyaWRlIjp7ImlzTWFudWFsbHlPdmVycmlkZGVuIjpmYWxzZSwiY2l0ZXByb2NUZXh0IjoiK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LCJzdXBwcmVzcy1hdXRob3IiOmZhbHNlLCJjb21wb3NpdGUiOmZhbHNlLCJhdXRob3Itb25seSI6ZmFsc2V9XX0="/>
          <w:id w:val="1908723761"/>
          <w:placeholder>
            <w:docPart w:val="DefaultPlaceholder_-1854013440"/>
          </w:placeholder>
        </w:sdtPr>
        <w:sdtContent>
          <w:r w:rsidR="00C43F46" w:rsidRPr="00B1756D">
            <w:rPr>
              <w:rFonts w:ascii="Calibri" w:hAnsi="Calibri" w:cs="Calibri"/>
              <w:color w:val="000000"/>
              <w:lang w:val="en-US"/>
            </w:rPr>
            <w:t>(Wolfert et al., 2017)</w:t>
          </w:r>
        </w:sdtContent>
      </w:sdt>
      <w:r w:rsidR="006D0BB1" w:rsidRPr="00B1756D">
        <w:rPr>
          <w:rFonts w:ascii="Calibri" w:hAnsi="Calibri" w:cs="Calibri"/>
          <w:lang w:val="en-US"/>
        </w:rPr>
        <w:t xml:space="preserve"> and such data-driven methods are increasingly central to precision agriculture </w:t>
      </w:r>
      <w:sdt>
        <w:sdtPr>
          <w:rPr>
            <w:rFonts w:ascii="Calibri" w:hAnsi="Calibri" w:cs="Calibri"/>
            <w:color w:val="000000"/>
            <w:lang w:val="en-US"/>
          </w:rPr>
          <w:tag w:val="MENDELEY_CITATION_v3_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"/>
          <w:id w:val="-1616984475"/>
          <w:placeholder>
            <w:docPart w:val="DefaultPlaceholder_-1854013440"/>
          </w:placeholder>
        </w:sdtPr>
        <w:sdtContent>
          <w:r w:rsidR="00C43F46" w:rsidRPr="00B1756D">
            <w:rPr>
              <w:rFonts w:ascii="Calibri" w:hAnsi="Calibri" w:cs="Calibri"/>
              <w:color w:val="000000"/>
              <w:lang w:val="en-US"/>
            </w:rPr>
            <w:t>(</w:t>
          </w:r>
          <w:proofErr w:type="spellStart"/>
          <w:r w:rsidR="00C43F46" w:rsidRPr="00B1756D">
            <w:rPr>
              <w:rFonts w:ascii="Calibri" w:hAnsi="Calibri" w:cs="Calibri"/>
              <w:color w:val="000000"/>
              <w:lang w:val="en-US"/>
            </w:rPr>
            <w:t>Ahanou</w:t>
          </w:r>
          <w:proofErr w:type="spellEnd"/>
          <w:r w:rsidR="00C43F46" w:rsidRPr="00B1756D">
            <w:rPr>
              <w:rFonts w:ascii="Calibri" w:hAnsi="Calibri" w:cs="Calibri"/>
              <w:color w:val="000000"/>
              <w:lang w:val="en-US"/>
            </w:rPr>
            <w:t xml:space="preserve"> et al., 2026).</w:t>
          </w:r>
        </w:sdtContent>
      </w:sdt>
    </w:p>
    <w:p w14:paraId="434EBB66" w14:textId="584B90B4" w:rsidR="00F22B3C" w:rsidRPr="00B1756D" w:rsidRDefault="00380933" w:rsidP="00B43BD4">
      <w:pPr>
        <w:jc w:val="both"/>
        <w:rPr>
          <w:rFonts w:ascii="Calibri" w:hAnsi="Calibri" w:cs="Calibri"/>
          <w:lang w:val="en-US"/>
        </w:rPr>
      </w:pPr>
      <w:r w:rsidRPr="00B1756D">
        <w:rPr>
          <w:rFonts w:ascii="Calibri" w:hAnsi="Calibri" w:cs="Calibri"/>
          <w:lang w:val="en-US"/>
        </w:rPr>
        <w:t>Two conditions decide whether the approach actually helps. First, a decision can never be better than the data behind it, so unreliable or biased data leads to unreliable decisions — the data must be checked before it is trusted. Second, the numbers show what is happening, but experience and knowledge of local conditions are still needed to understand why and to judge what to do next; evidence and judgement work best together. When good data is combined with sound judgement, and gathered responsibly with respect for privacy, a data-driven approach makes it possible to act earlier, waste less, and improve steadily over time.</w:t>
      </w:r>
    </w:p>
    <w:p w14:paraId="23210DFF" w14:textId="77777777" w:rsidR="00F22B3C" w:rsidRPr="00B1756D" w:rsidRDefault="00F22B3C" w:rsidP="00B43BD4">
      <w:pPr>
        <w:jc w:val="both"/>
        <w:rPr>
          <w:rFonts w:ascii="Calibri" w:hAnsi="Calibri" w:cs="Calibri"/>
          <w:lang w:val="en-US"/>
        </w:rPr>
      </w:pPr>
    </w:p>
    <w:p w14:paraId="62815D72" w14:textId="457E6682" w:rsidR="00550DB3" w:rsidRPr="00B1756D" w:rsidRDefault="00550DB3">
      <w:pPr>
        <w:rPr>
          <w:rFonts w:ascii="Calibri" w:hAnsi="Calibri" w:cs="Calibri"/>
          <w:lang w:val="en-US"/>
        </w:rPr>
      </w:pPr>
      <w:r w:rsidRPr="00B1756D">
        <w:rPr>
          <w:rFonts w:ascii="Calibri" w:hAnsi="Calibri" w:cs="Calibri"/>
          <w:lang w:val="en-US"/>
        </w:rPr>
        <w:br w:type="page"/>
      </w:r>
    </w:p>
    <w:tbl>
      <w:tblPr>
        <w:tblW w:w="5000" w:type="pct"/>
        <w:tblLayout w:type="fixed"/>
        <w:tblLook w:val="04A0" w:firstRow="1" w:lastRow="0" w:firstColumn="1" w:lastColumn="0" w:noHBand="0" w:noVBand="1"/>
      </w:tblPr>
      <w:tblGrid>
        <w:gridCol w:w="10440"/>
      </w:tblGrid>
      <w:tr w:rsidR="00550DB3" w:rsidRPr="00B1756D" w14:paraId="21954306" w14:textId="77777777" w:rsidTr="000276FC">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2C095655" w14:textId="77777777" w:rsidR="00550DB3" w:rsidRPr="00B1756D" w:rsidRDefault="00550DB3" w:rsidP="000276FC">
            <w:pPr>
              <w:pBdr>
                <w:bottom w:val="single" w:sz="6" w:space="4" w:color="9CC0E4"/>
              </w:pBdr>
              <w:spacing w:before="40" w:after="120" w:line="259" w:lineRule="auto"/>
              <w:rPr>
                <w:rFonts w:ascii="Calibri" w:hAnsi="Calibri" w:cs="Calibri"/>
                <w:lang w:val="en-US"/>
              </w:rPr>
            </w:pPr>
            <w:r w:rsidRPr="00B1756D">
              <w:rPr>
                <w:rFonts w:ascii="Calibri" w:hAnsi="Calibri" w:cs="Calibri"/>
                <w:b/>
                <w:color w:val="1F4E79"/>
                <w:sz w:val="25"/>
                <w:lang w:val="en-US"/>
              </w:rPr>
              <w:lastRenderedPageBreak/>
              <w:t>Learning Activities and Resources</w:t>
            </w:r>
          </w:p>
          <w:p w14:paraId="7D41CFB2" w14:textId="77777777" w:rsidR="00550DB3" w:rsidRPr="00B1756D" w:rsidRDefault="00550DB3" w:rsidP="000276FC">
            <w:pPr>
              <w:spacing w:before="160" w:after="40" w:line="259" w:lineRule="auto"/>
              <w:rPr>
                <w:rFonts w:ascii="Calibri" w:hAnsi="Calibri" w:cs="Calibri"/>
                <w:lang w:val="en-US"/>
              </w:rPr>
            </w:pPr>
            <w:r w:rsidRPr="00B1756D">
              <w:rPr>
                <w:rFonts w:ascii="Calibri" w:hAnsi="Calibri" w:cs="Calibri"/>
                <w:b/>
                <w:color w:val="2E5A88"/>
                <w:sz w:val="21"/>
                <w:lang w:val="en-US"/>
              </w:rPr>
              <w:t xml:space="preserve">Discussion: </w:t>
            </w:r>
            <w:r w:rsidRPr="00B1756D">
              <w:rPr>
                <w:rFonts w:ascii="Calibri" w:hAnsi="Calibri" w:cs="Calibri"/>
                <w:color w:val="222222"/>
                <w:sz w:val="21"/>
                <w:lang w:val="en-US"/>
              </w:rPr>
              <w:t>Where does data already shape decisions around you?</w:t>
            </w:r>
          </w:p>
          <w:p w14:paraId="60C9D12E" w14:textId="77777777" w:rsidR="00550DB3" w:rsidRPr="00B1756D" w:rsidRDefault="00550DB3" w:rsidP="000276FC">
            <w:pPr>
              <w:spacing w:before="40" w:after="40" w:line="259" w:lineRule="auto"/>
              <w:rPr>
                <w:rFonts w:ascii="Calibri" w:hAnsi="Calibri" w:cs="Calibri"/>
                <w:lang w:val="en-US"/>
              </w:rPr>
            </w:pPr>
            <w:r w:rsidRPr="00B1756D">
              <w:rPr>
                <w:rFonts w:ascii="Calibri" w:hAnsi="Calibri" w:cs="Calibri"/>
                <w:color w:val="222222"/>
                <w:sz w:val="21"/>
                <w:lang w:val="en-US"/>
              </w:rPr>
              <w:t>In small groups, list three decisions on a farm or in a classroom that already rely on data, and identify the type of data each one uses (structured, semi-structured or unstructured).</w:t>
            </w:r>
          </w:p>
          <w:p w14:paraId="396AB2BE" w14:textId="77777777" w:rsidR="00550DB3" w:rsidRPr="00B1756D" w:rsidRDefault="00550DB3" w:rsidP="000276FC">
            <w:pPr>
              <w:spacing w:before="160" w:after="40" w:line="259" w:lineRule="auto"/>
              <w:rPr>
                <w:rFonts w:ascii="Calibri" w:hAnsi="Calibri" w:cs="Calibri"/>
                <w:lang w:val="en-US"/>
              </w:rPr>
            </w:pPr>
            <w:r w:rsidRPr="00B1756D">
              <w:rPr>
                <w:rFonts w:ascii="Calibri" w:hAnsi="Calibri" w:cs="Calibri"/>
                <w:b/>
                <w:color w:val="2E5A88"/>
                <w:sz w:val="21"/>
                <w:lang w:val="en-US"/>
              </w:rPr>
              <w:t>Reflection.</w:t>
            </w:r>
            <w:r w:rsidRPr="00B1756D">
              <w:rPr>
                <w:rFonts w:ascii="Calibri" w:hAnsi="Calibri" w:cs="Calibri"/>
                <w:color w:val="222222"/>
                <w:sz w:val="21"/>
                <w:lang w:val="en-US"/>
              </w:rPr>
              <w:t xml:space="preserve"> A trainer gathers soil-moisture readings, weather data and several seasons of yield records for one field.</w:t>
            </w:r>
          </w:p>
          <w:p w14:paraId="4D58057B"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What question could this combined data help to answer?</w:t>
            </w:r>
          </w:p>
          <w:p w14:paraId="44D70D16"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Which of the five </w:t>
            </w:r>
            <w:proofErr w:type="gramStart"/>
            <w:r w:rsidRPr="00B1756D">
              <w:rPr>
                <w:rFonts w:ascii="Calibri" w:hAnsi="Calibri" w:cs="Calibri"/>
                <w:color w:val="222222"/>
                <w:sz w:val="21"/>
                <w:lang w:val="en-US"/>
              </w:rPr>
              <w:t>V’s</w:t>
            </w:r>
            <w:proofErr w:type="gramEnd"/>
            <w:r w:rsidRPr="00B1756D">
              <w:rPr>
                <w:rFonts w:ascii="Calibri" w:hAnsi="Calibri" w:cs="Calibri"/>
                <w:color w:val="222222"/>
                <w:sz w:val="21"/>
                <w:lang w:val="en-US"/>
              </w:rPr>
              <w:t xml:space="preserve"> of big data would be hardest to guarantee here?</w:t>
            </w:r>
          </w:p>
          <w:p w14:paraId="091DD0D3"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What could go wrong if the data were biased or incomplete?</w:t>
            </w:r>
          </w:p>
          <w:p w14:paraId="57E0DB3C" w14:textId="77777777" w:rsidR="00550DB3" w:rsidRPr="00B1756D" w:rsidRDefault="00550DB3" w:rsidP="000276FC">
            <w:pPr>
              <w:spacing w:before="160" w:after="60" w:line="259" w:lineRule="auto"/>
              <w:rPr>
                <w:rFonts w:ascii="Calibri" w:hAnsi="Calibri" w:cs="Calibri"/>
                <w:lang w:val="en-US"/>
              </w:rPr>
            </w:pPr>
            <w:r w:rsidRPr="00B1756D">
              <w:rPr>
                <w:rFonts w:ascii="Calibri" w:hAnsi="Calibri" w:cs="Calibri"/>
                <w:b/>
                <w:color w:val="2E5A88"/>
                <w:sz w:val="21"/>
                <w:lang w:val="en-US"/>
              </w:rPr>
              <w:t>Key Concepts</w:t>
            </w:r>
          </w:p>
          <w:tbl>
            <w:tblPr>
              <w:tblW w:w="3439"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32"/>
              <w:gridCol w:w="4749"/>
            </w:tblGrid>
            <w:tr w:rsidR="00550DB3" w:rsidRPr="00B1756D" w14:paraId="41A0857F" w14:textId="77777777" w:rsidTr="00550DB3">
              <w:trPr>
                <w:trHeight w:val="438"/>
                <w:tblHeader/>
                <w:tblCellSpacing w:w="15" w:type="dxa"/>
                <w:jc w:val="center"/>
              </w:trPr>
              <w:tc>
                <w:tcPr>
                  <w:tcW w:w="2187" w:type="dxa"/>
                </w:tcPr>
                <w:p w14:paraId="095C77F7" w14:textId="4676AE5F" w:rsidR="00550DB3" w:rsidRPr="00B1756D" w:rsidRDefault="00550DB3" w:rsidP="00550DB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Concept</w:t>
                  </w:r>
                </w:p>
              </w:tc>
              <w:tc>
                <w:tcPr>
                  <w:tcW w:w="4705" w:type="dxa"/>
                </w:tcPr>
                <w:p w14:paraId="3B72E3F8" w14:textId="78988AE2" w:rsidR="00550DB3" w:rsidRPr="00B1756D" w:rsidRDefault="00550DB3" w:rsidP="00550DB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Definition</w:t>
                  </w:r>
                </w:p>
              </w:tc>
            </w:tr>
            <w:tr w:rsidR="00550DB3" w:rsidRPr="00B1756D" w14:paraId="565F86DB" w14:textId="77777777" w:rsidTr="00550DB3">
              <w:trPr>
                <w:trHeight w:val="438"/>
                <w:tblCellSpacing w:w="15" w:type="dxa"/>
                <w:jc w:val="center"/>
              </w:trPr>
              <w:tc>
                <w:tcPr>
                  <w:tcW w:w="2187" w:type="dxa"/>
                </w:tcPr>
                <w:p w14:paraId="462E4243" w14:textId="3EA5D5AD"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Data science</w:t>
                  </w:r>
                </w:p>
              </w:tc>
              <w:tc>
                <w:tcPr>
                  <w:tcW w:w="4705" w:type="dxa"/>
                </w:tcPr>
                <w:p w14:paraId="77B0D81B" w14:textId="0B41B7C7"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Turning raw data into knowledge for making decisions</w:t>
                  </w:r>
                </w:p>
              </w:tc>
            </w:tr>
            <w:tr w:rsidR="00550DB3" w:rsidRPr="00B1756D" w14:paraId="03407942" w14:textId="77777777" w:rsidTr="00550DB3">
              <w:trPr>
                <w:trHeight w:val="438"/>
                <w:tblCellSpacing w:w="15" w:type="dxa"/>
                <w:jc w:val="center"/>
              </w:trPr>
              <w:tc>
                <w:tcPr>
                  <w:tcW w:w="2187" w:type="dxa"/>
                </w:tcPr>
                <w:p w14:paraId="29C573ED" w14:textId="41F129CD"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Data types</w:t>
                  </w:r>
                </w:p>
              </w:tc>
              <w:tc>
                <w:tcPr>
                  <w:tcW w:w="4705" w:type="dxa"/>
                </w:tcPr>
                <w:p w14:paraId="16FD01F3" w14:textId="2D72F2B7"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Structured, semi-structured and unstructured data</w:t>
                  </w:r>
                </w:p>
              </w:tc>
            </w:tr>
            <w:tr w:rsidR="00550DB3" w:rsidRPr="00B1756D" w14:paraId="3D733C51" w14:textId="77777777" w:rsidTr="00550DB3">
              <w:trPr>
                <w:trHeight w:val="438"/>
                <w:tblCellSpacing w:w="15" w:type="dxa"/>
                <w:jc w:val="center"/>
              </w:trPr>
              <w:tc>
                <w:tcPr>
                  <w:tcW w:w="2187" w:type="dxa"/>
                </w:tcPr>
                <w:p w14:paraId="5B78925F" w14:textId="59E68D5B"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Big data (five V’s)</w:t>
                  </w:r>
                </w:p>
              </w:tc>
              <w:tc>
                <w:tcPr>
                  <w:tcW w:w="4705" w:type="dxa"/>
                </w:tcPr>
                <w:p w14:paraId="3B942599" w14:textId="089BFE6B"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Volume, velocity, variety, veracity, value</w:t>
                  </w:r>
                </w:p>
              </w:tc>
            </w:tr>
            <w:tr w:rsidR="00550DB3" w:rsidRPr="00B1756D" w14:paraId="4A060041" w14:textId="77777777" w:rsidTr="00550DB3">
              <w:trPr>
                <w:trHeight w:val="438"/>
                <w:tblCellSpacing w:w="15" w:type="dxa"/>
                <w:jc w:val="center"/>
              </w:trPr>
              <w:tc>
                <w:tcPr>
                  <w:tcW w:w="2187" w:type="dxa"/>
                </w:tcPr>
                <w:p w14:paraId="08DDD22F" w14:textId="614E4A7C"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Data-driven decisions</w:t>
                  </w:r>
                </w:p>
              </w:tc>
              <w:tc>
                <w:tcPr>
                  <w:tcW w:w="4705" w:type="dxa"/>
                </w:tcPr>
                <w:p w14:paraId="40D517FC" w14:textId="293ECD50"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Basing choices on evidence rather than habit</w:t>
                  </w:r>
                </w:p>
              </w:tc>
            </w:tr>
          </w:tbl>
          <w:p w14:paraId="6096C55C" w14:textId="77777777" w:rsidR="00550DB3" w:rsidRPr="00B1756D" w:rsidRDefault="00550DB3" w:rsidP="000276FC">
            <w:pPr>
              <w:rPr>
                <w:rFonts w:ascii="Calibri" w:hAnsi="Calibri" w:cs="Calibri"/>
                <w:lang w:val="en-US"/>
              </w:rPr>
            </w:pPr>
          </w:p>
          <w:p w14:paraId="0C641DD2" w14:textId="77777777" w:rsidR="00550DB3" w:rsidRPr="00B1756D" w:rsidRDefault="00550DB3" w:rsidP="000276FC">
            <w:pPr>
              <w:spacing w:before="160" w:after="40" w:line="259" w:lineRule="auto"/>
              <w:rPr>
                <w:rFonts w:ascii="Calibri" w:hAnsi="Calibri" w:cs="Calibri"/>
                <w:lang w:val="en-US"/>
              </w:rPr>
            </w:pPr>
            <w:r w:rsidRPr="00B1756D">
              <w:rPr>
                <w:rFonts w:ascii="Calibri" w:hAnsi="Calibri" w:cs="Calibri"/>
                <w:b/>
                <w:color w:val="2E5A88"/>
                <w:sz w:val="21"/>
                <w:lang w:val="en-US"/>
              </w:rPr>
              <w:t>Recommended Resources</w:t>
            </w:r>
          </w:p>
          <w:p w14:paraId="77D8B49D"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Our World in Data (open data and charts): </w:t>
            </w:r>
            <w:r w:rsidRPr="00B1756D">
              <w:rPr>
                <w:rFonts w:ascii="Calibri" w:hAnsi="Calibri" w:cs="Calibri"/>
                <w:color w:val="0563C1"/>
                <w:sz w:val="21"/>
                <w:lang w:val="en-US"/>
              </w:rPr>
              <w:t>https://ourworldindata.org</w:t>
            </w:r>
          </w:p>
          <w:p w14:paraId="421E5AFC"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Elements of AI (free introductory course): </w:t>
            </w:r>
            <w:r w:rsidRPr="00B1756D">
              <w:rPr>
                <w:rFonts w:ascii="Calibri" w:hAnsi="Calibri" w:cs="Calibri"/>
                <w:color w:val="0563C1"/>
                <w:sz w:val="21"/>
                <w:lang w:val="en-US"/>
              </w:rPr>
              <w:t>https://www.elementsofai.com</w:t>
            </w:r>
          </w:p>
        </w:tc>
      </w:tr>
    </w:tbl>
    <w:p w14:paraId="6C8AAD79" w14:textId="77777777" w:rsidR="006D0BB1" w:rsidRPr="00B1756D" w:rsidRDefault="006D0BB1" w:rsidP="00B43BD4">
      <w:pPr>
        <w:jc w:val="both"/>
        <w:rPr>
          <w:rFonts w:ascii="Calibri" w:hAnsi="Calibri" w:cs="Calibri"/>
          <w:lang w:val="en-US"/>
        </w:rPr>
      </w:pPr>
    </w:p>
    <w:p w14:paraId="03789268" w14:textId="65495A9E" w:rsidR="006D0BB1" w:rsidRPr="00B1756D" w:rsidRDefault="00F22B3C" w:rsidP="006D0BB1">
      <w:pPr>
        <w:jc w:val="both"/>
        <w:rPr>
          <w:rFonts w:ascii="Calibri" w:hAnsi="Calibri" w:cs="Calibri"/>
          <w:b/>
          <w:bCs/>
          <w:lang w:val="en-US"/>
        </w:rPr>
      </w:pPr>
      <w:r w:rsidRPr="00B1756D">
        <w:rPr>
          <w:rFonts w:ascii="Calibri" w:hAnsi="Calibri" w:cs="Calibri"/>
          <w:b/>
          <w:bCs/>
          <w:lang w:val="en-US"/>
        </w:rPr>
        <w:t>References</w:t>
      </w:r>
    </w:p>
    <w:p w14:paraId="643FD8ED" w14:textId="41F87A2C" w:rsidR="006D0BB1" w:rsidRPr="00B1756D" w:rsidRDefault="006D0BB1">
      <w:pPr>
        <w:autoSpaceDE w:val="0"/>
        <w:autoSpaceDN w:val="0"/>
        <w:ind w:hanging="480"/>
        <w:divId w:val="1411342039"/>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Ahanou</w:t>
      </w:r>
      <w:proofErr w:type="spellEnd"/>
      <w:r w:rsidRPr="00B1756D">
        <w:rPr>
          <w:rFonts w:ascii="Calibri" w:eastAsia="Times New Roman" w:hAnsi="Calibri" w:cs="Calibri"/>
          <w:bCs/>
          <w:color w:val="000000"/>
          <w:lang w:val="en-US"/>
        </w:rPr>
        <w:t xml:space="preserve">, Z., </w:t>
      </w:r>
      <w:proofErr w:type="spellStart"/>
      <w:r w:rsidRPr="00B1756D">
        <w:rPr>
          <w:rFonts w:ascii="Calibri" w:eastAsia="Times New Roman" w:hAnsi="Calibri" w:cs="Calibri"/>
          <w:bCs/>
          <w:color w:val="000000"/>
          <w:lang w:val="en-US"/>
        </w:rPr>
        <w:t>Mrabti</w:t>
      </w:r>
      <w:proofErr w:type="spellEnd"/>
      <w:r w:rsidRPr="00B1756D">
        <w:rPr>
          <w:rFonts w:ascii="Calibri" w:eastAsia="Times New Roman" w:hAnsi="Calibri" w:cs="Calibri"/>
          <w:bCs/>
          <w:color w:val="000000"/>
          <w:lang w:val="en-US"/>
        </w:rPr>
        <w:t xml:space="preserve">, F., &amp; </w:t>
      </w:r>
      <w:proofErr w:type="spellStart"/>
      <w:r w:rsidRPr="00B1756D">
        <w:rPr>
          <w:rFonts w:ascii="Calibri" w:eastAsia="Times New Roman" w:hAnsi="Calibri" w:cs="Calibri"/>
          <w:bCs/>
          <w:color w:val="000000"/>
          <w:lang w:val="en-US"/>
        </w:rPr>
        <w:t>Dhassi</w:t>
      </w:r>
      <w:proofErr w:type="spellEnd"/>
      <w:r w:rsidRPr="00B1756D">
        <w:rPr>
          <w:rFonts w:ascii="Calibri" w:eastAsia="Times New Roman" w:hAnsi="Calibri" w:cs="Calibri"/>
          <w:bCs/>
          <w:color w:val="000000"/>
          <w:lang w:val="en-US"/>
        </w:rPr>
        <w:t xml:space="preserve">, Y. (2026). Big data analytics in precision agriculture: An automated systematic literature review. </w:t>
      </w:r>
      <w:r w:rsidRPr="00B1756D">
        <w:rPr>
          <w:rFonts w:ascii="Calibri" w:eastAsia="Times New Roman" w:hAnsi="Calibri" w:cs="Calibri"/>
          <w:bCs/>
          <w:i/>
          <w:iCs/>
          <w:color w:val="000000"/>
          <w:lang w:val="en-US"/>
        </w:rPr>
        <w:t>Computers and Electronics in Agriculture</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243</w:t>
      </w:r>
      <w:r w:rsidRPr="00B1756D">
        <w:rPr>
          <w:rFonts w:ascii="Calibri" w:eastAsia="Times New Roman" w:hAnsi="Calibri" w:cs="Calibri"/>
          <w:bCs/>
          <w:color w:val="000000"/>
          <w:lang w:val="en-US"/>
        </w:rPr>
        <w:t xml:space="preserve">, 111401. </w:t>
      </w:r>
      <w:hyperlink r:id="rId12" w:history="1">
        <w:r w:rsidRPr="00B1756D">
          <w:rPr>
            <w:rStyle w:val="Kpr"/>
            <w:rFonts w:ascii="Calibri" w:eastAsia="Times New Roman" w:hAnsi="Calibri" w:cs="Calibri"/>
            <w:bCs/>
            <w:lang w:val="en-US"/>
          </w:rPr>
          <w:t>https://doi.org/10.1016/J.COMPAG.2025.111401</w:t>
        </w:r>
      </w:hyperlink>
    </w:p>
    <w:p w14:paraId="5E474734" w14:textId="154F484E" w:rsidR="006D0BB1" w:rsidRPr="00B1756D" w:rsidRDefault="006D0BB1" w:rsidP="006D0BB1">
      <w:pPr>
        <w:autoSpaceDE w:val="0"/>
        <w:autoSpaceDN w:val="0"/>
        <w:ind w:hanging="480"/>
        <w:divId w:val="1411342039"/>
        <w:rPr>
          <w:rFonts w:ascii="Calibri" w:eastAsia="Times New Roman" w:hAnsi="Calibri" w:cs="Calibri"/>
          <w:color w:val="000000"/>
          <w:lang w:val="en-US"/>
        </w:rPr>
      </w:pPr>
      <w:r w:rsidRPr="00B1756D">
        <w:rPr>
          <w:rFonts w:ascii="Calibri" w:eastAsia="Times New Roman" w:hAnsi="Calibri" w:cs="Calibri"/>
          <w:color w:val="000000"/>
          <w:lang w:val="en-US"/>
        </w:rPr>
        <w:t xml:space="preserve">De Mauro, A., Greco, M., &amp; Grimaldi, M. (2016). A formal definition of Big Data based on its essential features. </w:t>
      </w:r>
      <w:r w:rsidRPr="00B1756D">
        <w:rPr>
          <w:rFonts w:ascii="Calibri" w:eastAsia="Times New Roman" w:hAnsi="Calibri" w:cs="Calibri"/>
          <w:i/>
          <w:iCs/>
          <w:color w:val="000000"/>
          <w:lang w:val="en-US"/>
        </w:rPr>
        <w:t>Library Review</w:t>
      </w:r>
      <w:r w:rsidRPr="00B1756D">
        <w:rPr>
          <w:rFonts w:ascii="Calibri" w:eastAsia="Times New Roman" w:hAnsi="Calibri" w:cs="Calibri"/>
          <w:color w:val="000000"/>
          <w:lang w:val="en-US"/>
        </w:rPr>
        <w:t xml:space="preserve">, </w:t>
      </w:r>
      <w:r w:rsidRPr="00B1756D">
        <w:rPr>
          <w:rFonts w:ascii="Calibri" w:eastAsia="Times New Roman" w:hAnsi="Calibri" w:cs="Calibri"/>
          <w:i/>
          <w:iCs/>
          <w:color w:val="000000"/>
          <w:lang w:val="en-US"/>
        </w:rPr>
        <w:t>65</w:t>
      </w:r>
      <w:r w:rsidRPr="00B1756D">
        <w:rPr>
          <w:rFonts w:ascii="Calibri" w:eastAsia="Times New Roman" w:hAnsi="Calibri" w:cs="Calibri"/>
          <w:color w:val="000000"/>
          <w:lang w:val="en-US"/>
        </w:rPr>
        <w:t xml:space="preserve">(3), 122–135. </w:t>
      </w:r>
      <w:hyperlink r:id="rId13" w:history="1">
        <w:r w:rsidRPr="00B1756D">
          <w:rPr>
            <w:rStyle w:val="Kpr"/>
            <w:rFonts w:ascii="Calibri" w:eastAsia="Times New Roman" w:hAnsi="Calibri" w:cs="Calibri"/>
            <w:lang w:val="en-US"/>
          </w:rPr>
          <w:t>https://doi.org/10.1108/LR-06-2015-0061</w:t>
        </w:r>
      </w:hyperlink>
    </w:p>
    <w:p w14:paraId="7F471412" w14:textId="77777777" w:rsidR="00E010E1" w:rsidRPr="00B1756D" w:rsidRDefault="00E010E1">
      <w:pPr>
        <w:autoSpaceDE w:val="0"/>
        <w:autoSpaceDN w:val="0"/>
        <w:ind w:hanging="480"/>
        <w:divId w:val="1649675030"/>
        <w:rPr>
          <w:rFonts w:ascii="Calibri" w:eastAsia="Times New Roman" w:hAnsi="Calibri" w:cs="Calibri"/>
          <w:color w:val="000000"/>
          <w:lang w:val="en-US"/>
        </w:rPr>
      </w:pPr>
      <w:r w:rsidRPr="00B1756D">
        <w:rPr>
          <w:rFonts w:ascii="Calibri" w:eastAsia="Times New Roman" w:hAnsi="Calibri" w:cs="Calibri"/>
          <w:color w:val="000000"/>
          <w:lang w:val="en-US"/>
        </w:rPr>
        <w:t xml:space="preserve">Donoho, D. (2017). 50 Years of Data Science. </w:t>
      </w:r>
      <w:r w:rsidRPr="00B1756D">
        <w:rPr>
          <w:rFonts w:ascii="Calibri" w:eastAsia="Times New Roman" w:hAnsi="Calibri" w:cs="Calibri"/>
          <w:i/>
          <w:iCs/>
          <w:color w:val="000000"/>
          <w:lang w:val="en-US"/>
        </w:rPr>
        <w:t>Journal of Computational and Graphical Statistics</w:t>
      </w:r>
      <w:r w:rsidRPr="00B1756D">
        <w:rPr>
          <w:rFonts w:ascii="Calibri" w:eastAsia="Times New Roman" w:hAnsi="Calibri" w:cs="Calibri"/>
          <w:color w:val="000000"/>
          <w:lang w:val="en-US"/>
        </w:rPr>
        <w:t xml:space="preserve">, </w:t>
      </w:r>
      <w:r w:rsidRPr="00B1756D">
        <w:rPr>
          <w:rFonts w:ascii="Calibri" w:eastAsia="Times New Roman" w:hAnsi="Calibri" w:cs="Calibri"/>
          <w:i/>
          <w:iCs/>
          <w:color w:val="000000"/>
          <w:lang w:val="en-US"/>
        </w:rPr>
        <w:t>26</w:t>
      </w:r>
      <w:r w:rsidRPr="00B1756D">
        <w:rPr>
          <w:rFonts w:ascii="Calibri" w:eastAsia="Times New Roman" w:hAnsi="Calibri" w:cs="Calibri"/>
          <w:color w:val="000000"/>
          <w:lang w:val="en-US"/>
        </w:rPr>
        <w:t>(4), 745–766. https://doi.org/10.1080/10618600.2017.1384734</w:t>
      </w:r>
    </w:p>
    <w:p w14:paraId="64D9E80E" w14:textId="77777777" w:rsidR="00E010E1" w:rsidRPr="00B1756D" w:rsidRDefault="00E010E1">
      <w:pPr>
        <w:autoSpaceDE w:val="0"/>
        <w:autoSpaceDN w:val="0"/>
        <w:ind w:hanging="480"/>
        <w:divId w:val="329020004"/>
        <w:rPr>
          <w:rFonts w:ascii="Calibri" w:eastAsia="Times New Roman" w:hAnsi="Calibri" w:cs="Calibri"/>
          <w:color w:val="000000"/>
          <w:lang w:val="en-US"/>
        </w:rPr>
      </w:pPr>
      <w:proofErr w:type="spellStart"/>
      <w:r w:rsidRPr="00B1756D">
        <w:rPr>
          <w:rFonts w:ascii="Calibri" w:eastAsia="Times New Roman" w:hAnsi="Calibri" w:cs="Calibri"/>
          <w:color w:val="000000"/>
          <w:lang w:val="en-US"/>
        </w:rPr>
        <w:lastRenderedPageBreak/>
        <w:t>Gandomi</w:t>
      </w:r>
      <w:proofErr w:type="spellEnd"/>
      <w:r w:rsidRPr="00B1756D">
        <w:rPr>
          <w:rFonts w:ascii="Calibri" w:eastAsia="Times New Roman" w:hAnsi="Calibri" w:cs="Calibri"/>
          <w:color w:val="000000"/>
          <w:lang w:val="en-US"/>
        </w:rPr>
        <w:t xml:space="preserve">, A., &amp; Haider, M. (2015). Beyond the hype: </w:t>
      </w:r>
      <w:proofErr w:type="gramStart"/>
      <w:r w:rsidRPr="00B1756D">
        <w:rPr>
          <w:rFonts w:ascii="Calibri" w:eastAsia="Times New Roman" w:hAnsi="Calibri" w:cs="Calibri"/>
          <w:color w:val="000000"/>
          <w:lang w:val="en-US"/>
        </w:rPr>
        <w:t>Big</w:t>
      </w:r>
      <w:proofErr w:type="gramEnd"/>
      <w:r w:rsidRPr="00B1756D">
        <w:rPr>
          <w:rFonts w:ascii="Calibri" w:eastAsia="Times New Roman" w:hAnsi="Calibri" w:cs="Calibri"/>
          <w:color w:val="000000"/>
          <w:lang w:val="en-US"/>
        </w:rPr>
        <w:t xml:space="preserve"> data concepts, methods, and analytics. </w:t>
      </w:r>
      <w:r w:rsidRPr="00B1756D">
        <w:rPr>
          <w:rFonts w:ascii="Calibri" w:eastAsia="Times New Roman" w:hAnsi="Calibri" w:cs="Calibri"/>
          <w:i/>
          <w:iCs/>
          <w:color w:val="000000"/>
          <w:lang w:val="en-US"/>
        </w:rPr>
        <w:t>International Journal of Information Management</w:t>
      </w:r>
      <w:r w:rsidRPr="00B1756D">
        <w:rPr>
          <w:rFonts w:ascii="Calibri" w:eastAsia="Times New Roman" w:hAnsi="Calibri" w:cs="Calibri"/>
          <w:color w:val="000000"/>
          <w:lang w:val="en-US"/>
        </w:rPr>
        <w:t xml:space="preserve">, </w:t>
      </w:r>
      <w:r w:rsidRPr="00B1756D">
        <w:rPr>
          <w:rFonts w:ascii="Calibri" w:eastAsia="Times New Roman" w:hAnsi="Calibri" w:cs="Calibri"/>
          <w:i/>
          <w:iCs/>
          <w:color w:val="000000"/>
          <w:lang w:val="en-US"/>
        </w:rPr>
        <w:t>35</w:t>
      </w:r>
      <w:r w:rsidRPr="00B1756D">
        <w:rPr>
          <w:rFonts w:ascii="Calibri" w:eastAsia="Times New Roman" w:hAnsi="Calibri" w:cs="Calibri"/>
          <w:color w:val="000000"/>
          <w:lang w:val="en-US"/>
        </w:rPr>
        <w:t>(2), 137–144. https://doi.org/10.1016/J.IJINFOMGT.2014.10.007</w:t>
      </w:r>
    </w:p>
    <w:p w14:paraId="16A8421F" w14:textId="77777777" w:rsidR="00E010E1" w:rsidRPr="00B1756D" w:rsidRDefault="00E010E1">
      <w:pPr>
        <w:autoSpaceDE w:val="0"/>
        <w:autoSpaceDN w:val="0"/>
        <w:ind w:hanging="480"/>
        <w:divId w:val="1662193188"/>
        <w:rPr>
          <w:rFonts w:ascii="Calibri" w:eastAsia="Times New Roman" w:hAnsi="Calibri" w:cs="Calibri"/>
          <w:color w:val="000000"/>
          <w:lang w:val="en-US"/>
        </w:rPr>
      </w:pPr>
      <w:r w:rsidRPr="00B1756D">
        <w:rPr>
          <w:rFonts w:ascii="Calibri" w:eastAsia="Times New Roman" w:hAnsi="Calibri" w:cs="Calibri"/>
          <w:color w:val="000000"/>
          <w:lang w:val="en-US"/>
        </w:rPr>
        <w:t xml:space="preserve">Laney, D. (2001). </w:t>
      </w:r>
      <w:r w:rsidRPr="00B1756D">
        <w:rPr>
          <w:rFonts w:ascii="Calibri" w:eastAsia="Times New Roman" w:hAnsi="Calibri" w:cs="Calibri"/>
          <w:i/>
          <w:iCs/>
          <w:color w:val="000000"/>
          <w:lang w:val="en-US"/>
        </w:rPr>
        <w:t>3D data management: Controlling data volume, velocity and variety.</w:t>
      </w:r>
      <w:r w:rsidRPr="00B1756D">
        <w:rPr>
          <w:rFonts w:ascii="Calibri" w:eastAsia="Times New Roman" w:hAnsi="Calibri" w:cs="Calibri"/>
          <w:color w:val="000000"/>
          <w:lang w:val="en-US"/>
        </w:rPr>
        <w:t xml:space="preserve"> META Group Research Note.</w:t>
      </w:r>
    </w:p>
    <w:p w14:paraId="4FFD5B5B" w14:textId="02B1E74D" w:rsidR="00E010E1" w:rsidRPr="00B1756D" w:rsidRDefault="00E010E1">
      <w:pPr>
        <w:autoSpaceDE w:val="0"/>
        <w:autoSpaceDN w:val="0"/>
        <w:ind w:hanging="480"/>
        <w:divId w:val="1813323733"/>
        <w:rPr>
          <w:rFonts w:ascii="Calibri" w:eastAsia="Times New Roman" w:hAnsi="Calibri" w:cs="Calibri"/>
          <w:color w:val="000000"/>
          <w:lang w:val="en-US"/>
        </w:rPr>
      </w:pPr>
      <w:r w:rsidRPr="00B1756D">
        <w:rPr>
          <w:rFonts w:ascii="Calibri" w:eastAsia="Times New Roman" w:hAnsi="Calibri" w:cs="Calibri"/>
          <w:color w:val="000000"/>
          <w:lang w:val="en-US"/>
        </w:rPr>
        <w:t xml:space="preserve">Provost, F., &amp; Fawcett, T. (2013). Data Science and its Relationship to Big Data and Data-Driven Decision Making. </w:t>
      </w:r>
      <w:r w:rsidRPr="00B1756D">
        <w:rPr>
          <w:rFonts w:ascii="Calibri" w:eastAsia="Times New Roman" w:hAnsi="Calibri" w:cs="Calibri"/>
          <w:i/>
          <w:iCs/>
          <w:color w:val="000000"/>
          <w:lang w:val="en-US"/>
        </w:rPr>
        <w:t>Big Data</w:t>
      </w:r>
      <w:r w:rsidRPr="00B1756D">
        <w:rPr>
          <w:rFonts w:ascii="Calibri" w:eastAsia="Times New Roman" w:hAnsi="Calibri" w:cs="Calibri"/>
          <w:color w:val="000000"/>
          <w:lang w:val="en-US"/>
        </w:rPr>
        <w:t xml:space="preserve">, </w:t>
      </w:r>
      <w:r w:rsidRPr="00B1756D">
        <w:rPr>
          <w:rFonts w:ascii="Calibri" w:eastAsia="Times New Roman" w:hAnsi="Calibri" w:cs="Calibri"/>
          <w:i/>
          <w:iCs/>
          <w:color w:val="000000"/>
          <w:lang w:val="en-US"/>
        </w:rPr>
        <w:t>1</w:t>
      </w:r>
      <w:r w:rsidRPr="00B1756D">
        <w:rPr>
          <w:rFonts w:ascii="Calibri" w:eastAsia="Times New Roman" w:hAnsi="Calibri" w:cs="Calibri"/>
          <w:color w:val="000000"/>
          <w:lang w:val="en-US"/>
        </w:rPr>
        <w:t xml:space="preserve">(1), 51–59. </w:t>
      </w:r>
    </w:p>
    <w:p w14:paraId="45A67F76" w14:textId="48ECBF47" w:rsidR="00E010E1" w:rsidRPr="00B1756D" w:rsidRDefault="00E010E1" w:rsidP="00E010E1">
      <w:pPr>
        <w:autoSpaceDE w:val="0"/>
        <w:autoSpaceDN w:val="0"/>
        <w:ind w:hanging="480"/>
        <w:divId w:val="596062478"/>
        <w:rPr>
          <w:rFonts w:ascii="Calibri" w:eastAsia="Times New Roman" w:hAnsi="Calibri" w:cs="Calibri"/>
          <w:color w:val="000000"/>
          <w:lang w:val="en-US"/>
        </w:rPr>
      </w:pPr>
      <w:r w:rsidRPr="00B1756D">
        <w:rPr>
          <w:rFonts w:ascii="Calibri" w:eastAsia="Times New Roman" w:hAnsi="Calibri" w:cs="Calibri"/>
          <w:color w:val="000000"/>
          <w:lang w:val="en-US"/>
        </w:rPr>
        <w:t xml:space="preserve">Wickham, H., &amp; Grolemund, G. (2017). </w:t>
      </w:r>
      <w:r w:rsidRPr="00B1756D">
        <w:rPr>
          <w:rFonts w:ascii="Calibri" w:eastAsia="Times New Roman" w:hAnsi="Calibri" w:cs="Calibri"/>
          <w:i/>
          <w:iCs/>
          <w:color w:val="000000"/>
          <w:lang w:val="en-US"/>
        </w:rPr>
        <w:t>R for data science</w:t>
      </w:r>
      <w:r w:rsidRPr="00B1756D">
        <w:rPr>
          <w:rFonts w:ascii="Calibri" w:eastAsia="Times New Roman" w:hAnsi="Calibri" w:cs="Calibri"/>
          <w:color w:val="000000"/>
          <w:lang w:val="en-US"/>
        </w:rPr>
        <w:t xml:space="preserve">. </w:t>
      </w:r>
    </w:p>
    <w:p w14:paraId="1F749DB2" w14:textId="77777777" w:rsidR="00E010E1" w:rsidRPr="00B1756D" w:rsidRDefault="00E010E1">
      <w:pPr>
        <w:autoSpaceDE w:val="0"/>
        <w:autoSpaceDN w:val="0"/>
        <w:ind w:hanging="480"/>
        <w:divId w:val="28839658"/>
        <w:rPr>
          <w:rFonts w:ascii="Calibri" w:eastAsia="Times New Roman" w:hAnsi="Calibri" w:cs="Calibri"/>
          <w:color w:val="000000"/>
          <w:lang w:val="en-US"/>
        </w:rPr>
      </w:pPr>
      <w:r w:rsidRPr="00B1756D">
        <w:rPr>
          <w:rFonts w:ascii="Calibri" w:eastAsia="Times New Roman" w:hAnsi="Calibri" w:cs="Calibri"/>
          <w:color w:val="000000"/>
          <w:lang w:val="en-US"/>
        </w:rPr>
        <w:t xml:space="preserve">Wolfert, S., Ge, L., </w:t>
      </w:r>
      <w:proofErr w:type="spellStart"/>
      <w:r w:rsidRPr="00B1756D">
        <w:rPr>
          <w:rFonts w:ascii="Calibri" w:eastAsia="Times New Roman" w:hAnsi="Calibri" w:cs="Calibri"/>
          <w:color w:val="000000"/>
          <w:lang w:val="en-US"/>
        </w:rPr>
        <w:t>Verdouw</w:t>
      </w:r>
      <w:proofErr w:type="spellEnd"/>
      <w:r w:rsidRPr="00B1756D">
        <w:rPr>
          <w:rFonts w:ascii="Calibri" w:eastAsia="Times New Roman" w:hAnsi="Calibri" w:cs="Calibri"/>
          <w:color w:val="000000"/>
          <w:lang w:val="en-US"/>
        </w:rPr>
        <w:t xml:space="preserve">, C., &amp; </w:t>
      </w:r>
      <w:proofErr w:type="spellStart"/>
      <w:r w:rsidRPr="00B1756D">
        <w:rPr>
          <w:rFonts w:ascii="Calibri" w:eastAsia="Times New Roman" w:hAnsi="Calibri" w:cs="Calibri"/>
          <w:color w:val="000000"/>
          <w:lang w:val="en-US"/>
        </w:rPr>
        <w:t>Bogaardt</w:t>
      </w:r>
      <w:proofErr w:type="spellEnd"/>
      <w:r w:rsidRPr="00B1756D">
        <w:rPr>
          <w:rFonts w:ascii="Calibri" w:eastAsia="Times New Roman" w:hAnsi="Calibri" w:cs="Calibri"/>
          <w:color w:val="000000"/>
          <w:lang w:val="en-US"/>
        </w:rPr>
        <w:t xml:space="preserve">, M. J. (2017). Big Data in Smart Farming – A review. </w:t>
      </w:r>
      <w:r w:rsidRPr="00B1756D">
        <w:rPr>
          <w:rFonts w:ascii="Calibri" w:eastAsia="Times New Roman" w:hAnsi="Calibri" w:cs="Calibri"/>
          <w:i/>
          <w:iCs/>
          <w:color w:val="000000"/>
          <w:lang w:val="en-US"/>
        </w:rPr>
        <w:t>Agricultural Systems</w:t>
      </w:r>
      <w:r w:rsidRPr="00B1756D">
        <w:rPr>
          <w:rFonts w:ascii="Calibri" w:eastAsia="Times New Roman" w:hAnsi="Calibri" w:cs="Calibri"/>
          <w:color w:val="000000"/>
          <w:lang w:val="en-US"/>
        </w:rPr>
        <w:t xml:space="preserve">, </w:t>
      </w:r>
      <w:r w:rsidRPr="00B1756D">
        <w:rPr>
          <w:rFonts w:ascii="Calibri" w:eastAsia="Times New Roman" w:hAnsi="Calibri" w:cs="Calibri"/>
          <w:i/>
          <w:iCs/>
          <w:color w:val="000000"/>
          <w:lang w:val="en-US"/>
        </w:rPr>
        <w:t>153</w:t>
      </w:r>
      <w:r w:rsidRPr="00B1756D">
        <w:rPr>
          <w:rFonts w:ascii="Calibri" w:eastAsia="Times New Roman" w:hAnsi="Calibri" w:cs="Calibri"/>
          <w:color w:val="000000"/>
          <w:lang w:val="en-US"/>
        </w:rPr>
        <w:t>, 69–80. https://doi.org/10.1016/J.AGSY.2017.01.023</w:t>
      </w:r>
    </w:p>
    <w:p w14:paraId="152829D6" w14:textId="77777777" w:rsidR="00550DB3" w:rsidRPr="00B1756D" w:rsidRDefault="00550DB3" w:rsidP="00B43BD4">
      <w:pPr>
        <w:jc w:val="both"/>
        <w:rPr>
          <w:rFonts w:ascii="Calibri" w:hAnsi="Calibri" w:cs="Calibri"/>
          <w:lang w:val="en-US"/>
        </w:rPr>
        <w:sectPr w:rsidR="00550DB3" w:rsidRPr="00B1756D">
          <w:headerReference w:type="default" r:id="rId14"/>
          <w:footerReference w:type="default" r:id="rId15"/>
          <w:pgSz w:w="11906" w:h="16838"/>
          <w:pgMar w:top="720" w:right="720" w:bottom="720" w:left="720" w:header="397" w:footer="340" w:gutter="0"/>
          <w:pgNumType w:start="1"/>
          <w:cols w:space="708"/>
        </w:sectPr>
      </w:pPr>
    </w:p>
    <w:p w14:paraId="79400CB6" w14:textId="050650FB" w:rsidR="00F22B3C" w:rsidRPr="00B1756D" w:rsidRDefault="00F22B3C" w:rsidP="00F22B3C">
      <w:pPr>
        <w:pStyle w:val="Balk1"/>
        <w:numPr>
          <w:ilvl w:val="0"/>
          <w:numId w:val="4"/>
        </w:numPr>
        <w:rPr>
          <w:color w:val="auto"/>
          <w:lang w:val="en-US"/>
        </w:rPr>
      </w:pPr>
      <w:bookmarkStart w:id="5" w:name="_Toc235299678"/>
      <w:r w:rsidRPr="00B1756D">
        <w:rPr>
          <w:color w:val="auto"/>
          <w:lang w:val="en-US"/>
        </w:rPr>
        <w:lastRenderedPageBreak/>
        <w:t>Data Collection and Management</w:t>
      </w:r>
      <w:bookmarkEnd w:id="5"/>
    </w:p>
    <w:p w14:paraId="2CEA6B32" w14:textId="6D02CD4E" w:rsidR="00F22B3C" w:rsidRPr="00B1756D" w:rsidRDefault="00AA7901" w:rsidP="00B43BD4">
      <w:pPr>
        <w:jc w:val="both"/>
        <w:rPr>
          <w:rFonts w:ascii="Calibri" w:hAnsi="Calibri" w:cs="Calibri"/>
          <w:lang w:val="en-US"/>
        </w:rPr>
      </w:pPr>
      <w:r w:rsidRPr="00B1756D">
        <w:rPr>
          <w:rFonts w:ascii="Calibri" w:hAnsi="Calibri" w:cs="Calibri"/>
          <w:lang w:val="en-US"/>
        </w:rPr>
        <w:t>The reliability of any analytical result is bounded by the quality of the data on which it rests. Data obtained without a defined procedure, or retained without adequate structure, cannot be remedied by subsequent analysis, and errors introduced at this stage tend to propagate through every step that follows. Sound data management is therefore a precondition for meaningful analysis rather than a preliminary formality.</w:t>
      </w:r>
    </w:p>
    <w:p w14:paraId="34D47233" w14:textId="62E9ACCD" w:rsidR="00AA7901" w:rsidRPr="00B1756D" w:rsidRDefault="00AA7901" w:rsidP="00AA7901">
      <w:pPr>
        <w:pStyle w:val="Balk2"/>
        <w:numPr>
          <w:ilvl w:val="1"/>
          <w:numId w:val="4"/>
        </w:numPr>
        <w:rPr>
          <w:color w:val="auto"/>
          <w:lang w:val="en-US"/>
        </w:rPr>
      </w:pPr>
      <w:bookmarkStart w:id="6" w:name="_Toc235299679"/>
      <w:r w:rsidRPr="00B1756D">
        <w:rPr>
          <w:color w:val="auto"/>
          <w:lang w:val="en-US"/>
        </w:rPr>
        <w:t>Data Sources</w:t>
      </w:r>
      <w:bookmarkEnd w:id="6"/>
    </w:p>
    <w:p w14:paraId="73438246" w14:textId="3E54883B" w:rsidR="00AA7901" w:rsidRPr="00B1756D" w:rsidRDefault="00F63DD0" w:rsidP="00F63DD0">
      <w:pPr>
        <w:jc w:val="both"/>
        <w:rPr>
          <w:rFonts w:ascii="Calibri" w:hAnsi="Calibri" w:cs="Calibri"/>
          <w:lang w:val="en-US"/>
        </w:rPr>
      </w:pPr>
      <w:r w:rsidRPr="00B1756D">
        <w:rPr>
          <w:rFonts w:ascii="Calibri" w:hAnsi="Calibri" w:cs="Calibri"/>
          <w:lang w:val="en-US"/>
        </w:rPr>
        <w:t>Data is conventionally classified according to its origin,</w:t>
      </w:r>
      <w:r w:rsidR="00CE6A80" w:rsidRPr="00B1756D">
        <w:rPr>
          <w:rFonts w:ascii="Calibri" w:hAnsi="Calibri" w:cs="Calibri"/>
          <w:lang w:val="en-US"/>
        </w:rPr>
        <w:t xml:space="preserve"> in Figure 3,</w:t>
      </w:r>
      <w:r w:rsidRPr="00B1756D">
        <w:rPr>
          <w:rFonts w:ascii="Calibri" w:hAnsi="Calibri" w:cs="Calibri"/>
          <w:lang w:val="en-US"/>
        </w:rPr>
        <w:t xml:space="preserve"> a distinction that carries practical consequences for cost, control, and reliability. Primary Data is collected first-hand for a defined purpose — for instance, readings obtained from a soil sensor, measurements recorded during a field trial, or responses gathered through a survey. Because it is designed around the research question, it offers precision and control, but its collection demands time and resources. Secondary Data, by contrast, is drawn from information collected previously by others and repurposed for a new question, such as national yield statistics, published research datasets, or long-term meteorological archives. It is typically less costly and wider in coverage, yet it may not align exactly with the question, and its provenance requires verification before use.</w:t>
      </w:r>
    </w:p>
    <w:p w14:paraId="7C805DB1" w14:textId="2EB14B7B" w:rsidR="00F63DD0" w:rsidRPr="00B1756D" w:rsidRDefault="00F63DD0" w:rsidP="00F63DD0">
      <w:pPr>
        <w:jc w:val="both"/>
        <w:rPr>
          <w:rFonts w:ascii="Calibri" w:hAnsi="Calibri" w:cs="Calibri"/>
          <w:lang w:val="en-US"/>
        </w:rPr>
      </w:pPr>
      <w:r w:rsidRPr="00B1756D">
        <w:rPr>
          <w:rFonts w:ascii="Calibri" w:hAnsi="Calibri" w:cs="Calibri"/>
          <w:lang w:val="en-US"/>
        </w:rPr>
        <w:t xml:space="preserve">The diversity of sources available in agriculture has increased markedly with the advance of digital technologies </w:t>
      </w:r>
      <w:sdt>
        <w:sdtPr>
          <w:rPr>
            <w:rFonts w:ascii="Calibri" w:hAnsi="Calibri" w:cs="Calibri"/>
            <w:color w:val="000000"/>
            <w:lang w:val="en-US"/>
          </w:rPr>
          <w:tag w:val="MENDELEY_CITATION_v3_eyJjaXRhdGlvbklEIjoiTUVOREVMRVlfQ0lUQVRJT05fYTcwOGRmYjktNTNlYS00MzE4LWFmNGEtYjdkZDlkZDhjOTI4IiwicHJvcGVydGllcyI6eyJub3RlSW5kZXgiOjB9LCJpc0VkaXRlZCI6ZmFsc2UsIm1hbnVhbE92ZXJyaWRlIjp7ImlzTWFudWFsbHlPdmVycmlkZGVuIjpmYWxzZSwiY2l0ZXByb2NUZXh0IjoiKFNoYW1zaGlyaSBldCBhbC4sIDIwMjQ7I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"/>
          <w:id w:val="1964382799"/>
          <w:placeholder>
            <w:docPart w:val="DefaultPlaceholder_-1854013440"/>
          </w:placeholder>
        </w:sdtPr>
        <w:sdtContent>
          <w:r w:rsidR="00C43F46" w:rsidRPr="00B1756D">
            <w:rPr>
              <w:rFonts w:ascii="Calibri" w:hAnsi="Calibri" w:cs="Calibri"/>
              <w:color w:val="000000"/>
              <w:lang w:val="en-US"/>
            </w:rPr>
            <w:t>(</w:t>
          </w:r>
          <w:proofErr w:type="spellStart"/>
          <w:r w:rsidR="00C43F46" w:rsidRPr="00B1756D">
            <w:rPr>
              <w:rFonts w:ascii="Calibri" w:hAnsi="Calibri" w:cs="Calibri"/>
              <w:color w:val="000000"/>
              <w:lang w:val="en-US"/>
            </w:rPr>
            <w:t>Shamshiri</w:t>
          </w:r>
          <w:proofErr w:type="spellEnd"/>
          <w:r w:rsidR="00C43F46" w:rsidRPr="00B1756D">
            <w:rPr>
              <w:rFonts w:ascii="Calibri" w:hAnsi="Calibri" w:cs="Calibri"/>
              <w:color w:val="000000"/>
              <w:lang w:val="en-US"/>
            </w:rPr>
            <w:t xml:space="preserve"> et al., 2024; Wolfert et al., 2017)</w:t>
          </w:r>
        </w:sdtContent>
      </w:sdt>
      <w:r w:rsidRPr="00B1756D">
        <w:rPr>
          <w:rFonts w:ascii="Calibri" w:hAnsi="Calibri" w:cs="Calibri"/>
          <w:lang w:val="en-US"/>
        </w:rPr>
        <w:t>. Field sensors and Internet-of-Things devices record soil moisture, temperature, and humidity; satellites and unmanned aerial vehicles supply remote-sensing imagery at regional scale; agricultural machinery logs its own operation; and automated weather stations produce continuous measurement, while direct observation continues to record what instruments cannot. Figure 1 groups representative examples of these sources under the two categories. In practice, a single question is often best addressed by integrating several of them — combining, for instance, sensor readings with satellite imagery and historical yield statistics — because each source captures only part of the system under study.</w:t>
      </w:r>
    </w:p>
    <w:p w14:paraId="6570BB36" w14:textId="5350310C" w:rsidR="00F63DD0" w:rsidRPr="00B1756D" w:rsidRDefault="00F63DD0" w:rsidP="00AB4674">
      <w:pPr>
        <w:jc w:val="center"/>
        <w:rPr>
          <w:rFonts w:ascii="Calibri" w:hAnsi="Calibri" w:cs="Calibri"/>
          <w:noProof/>
          <w:lang w:val="en-US"/>
        </w:rPr>
      </w:pPr>
      <w:r w:rsidRPr="00B1756D">
        <w:rPr>
          <w:rFonts w:ascii="Calibri" w:hAnsi="Calibri" w:cs="Calibri"/>
          <w:noProof/>
          <w:lang w:val="en-US"/>
        </w:rPr>
        <w:lastRenderedPageBreak/>
        <w:drawing>
          <wp:inline distT="0" distB="0" distL="0" distR="0" wp14:anchorId="53831EA6" wp14:editId="618C5AB5">
            <wp:extent cx="6234545" cy="3140710"/>
            <wp:effectExtent l="0" t="0" r="1270" b="0"/>
            <wp:docPr id="13960224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42702" cy="3144819"/>
                    </a:xfrm>
                    <a:prstGeom prst="rect">
                      <a:avLst/>
                    </a:prstGeom>
                    <a:noFill/>
                    <a:ln>
                      <a:noFill/>
                    </a:ln>
                  </pic:spPr>
                </pic:pic>
              </a:graphicData>
            </a:graphic>
          </wp:inline>
        </w:drawing>
      </w:r>
    </w:p>
    <w:p w14:paraId="491FDDD8" w14:textId="6C34CCCB" w:rsidR="00F63DD0" w:rsidRPr="00B1756D" w:rsidRDefault="00F63DD0" w:rsidP="00F63DD0">
      <w:pPr>
        <w:tabs>
          <w:tab w:val="left" w:pos="2767"/>
        </w:tabs>
        <w:jc w:val="center"/>
        <w:rPr>
          <w:rFonts w:ascii="Calibri" w:hAnsi="Calibri" w:cs="Calibri"/>
          <w:lang w:val="en-US"/>
        </w:rPr>
      </w:pPr>
      <w:r w:rsidRPr="00B1756D">
        <w:rPr>
          <w:rFonts w:ascii="Calibri" w:hAnsi="Calibri" w:cs="Calibri"/>
          <w:b/>
          <w:bCs/>
          <w:lang w:val="en-US"/>
        </w:rPr>
        <w:t xml:space="preserve">Figure </w:t>
      </w:r>
      <w:r w:rsidR="001E4DFF" w:rsidRPr="00B1756D">
        <w:rPr>
          <w:rFonts w:ascii="Calibri" w:hAnsi="Calibri" w:cs="Calibri"/>
          <w:b/>
          <w:bCs/>
          <w:lang w:val="en-US"/>
        </w:rPr>
        <w:t>3</w:t>
      </w:r>
      <w:r w:rsidRPr="00B1756D">
        <w:rPr>
          <w:rFonts w:ascii="Calibri" w:hAnsi="Calibri" w:cs="Calibri"/>
          <w:b/>
          <w:bCs/>
          <w:lang w:val="en-US"/>
        </w:rPr>
        <w:t>.</w:t>
      </w:r>
      <w:r w:rsidRPr="00B1756D">
        <w:rPr>
          <w:rFonts w:ascii="Calibri" w:hAnsi="Calibri" w:cs="Calibri"/>
          <w:lang w:val="en-US"/>
        </w:rPr>
        <w:t xml:space="preserve"> Common sources of agricultural data are grouped as primary and secondary.</w:t>
      </w:r>
    </w:p>
    <w:p w14:paraId="325500C0" w14:textId="11BD8F25" w:rsidR="00F63DD0" w:rsidRPr="00B1756D" w:rsidRDefault="00F63DD0" w:rsidP="00F63DD0">
      <w:pPr>
        <w:pStyle w:val="Balk2"/>
        <w:numPr>
          <w:ilvl w:val="1"/>
          <w:numId w:val="4"/>
        </w:numPr>
        <w:rPr>
          <w:color w:val="auto"/>
          <w:lang w:val="en-US"/>
        </w:rPr>
      </w:pPr>
      <w:bookmarkStart w:id="7" w:name="_Toc235299680"/>
      <w:r w:rsidRPr="00B1756D">
        <w:rPr>
          <w:color w:val="auto"/>
          <w:lang w:val="en-US"/>
        </w:rPr>
        <w:t>Open Data Platforms</w:t>
      </w:r>
      <w:bookmarkEnd w:id="7"/>
    </w:p>
    <w:p w14:paraId="2DD18DFF" w14:textId="6D5F1BAD" w:rsidR="008B7135" w:rsidRPr="00B1756D" w:rsidRDefault="008B7135" w:rsidP="008B7135">
      <w:pPr>
        <w:jc w:val="both"/>
        <w:rPr>
          <w:rFonts w:ascii="Calibri" w:hAnsi="Calibri" w:cs="Calibri"/>
          <w:lang w:val="en-US"/>
        </w:rPr>
      </w:pPr>
      <w:r w:rsidRPr="00B1756D">
        <w:rPr>
          <w:rFonts w:ascii="Calibri" w:hAnsi="Calibri" w:cs="Calibri"/>
          <w:lang w:val="en-US"/>
        </w:rPr>
        <w:t>A great deal of data today is published as open data — data that anyone can access, use, and share freely, usually as long as the source is credited. Open data gives access to large, well-kept datasets at no cost, so anyone working with data is not limited to what they can collect on their own. Many such platforms exist, and several are especially useful in agriculture: FAOSTAT offers global farming and food statistics from the Food and Agriculture Organization; Copernicus provides Earth-observation and climate data from the European Union; NASA POWER shares climate and solar data suited to agriculture; the National Agricultural Statistics Service of the United States Department of Agriculture publishes national farm statistics; and World Bank Open Data provides economic and development figures. More general sites such as Kaggle also host ready-to-use datasets shared by a wide community.</w:t>
      </w:r>
    </w:p>
    <w:p w14:paraId="7A3B790E" w14:textId="6E725CD0" w:rsidR="008B7135" w:rsidRPr="00B1756D" w:rsidRDefault="008B7135" w:rsidP="008B7135">
      <w:pPr>
        <w:jc w:val="both"/>
        <w:rPr>
          <w:rFonts w:ascii="Calibri" w:hAnsi="Calibri" w:cs="Calibri"/>
          <w:lang w:val="en-US"/>
        </w:rPr>
      </w:pPr>
      <w:r w:rsidRPr="00B1756D">
        <w:rPr>
          <w:rFonts w:ascii="Calibri" w:hAnsi="Calibri" w:cs="Calibri"/>
          <w:lang w:val="en-US"/>
        </w:rPr>
        <w:t xml:space="preserve">Open data is only helpful if it is easy to find and work with. The FAIR principles sum this up: data should be Findable, Accessible, Interoperable, and Reusable </w:t>
      </w:r>
      <w:sdt>
        <w:sdtPr>
          <w:rPr>
            <w:rFonts w:ascii="Calibri" w:hAnsi="Calibri" w:cs="Calibri"/>
            <w:color w:val="000000"/>
            <w:lang w:val="en-US"/>
          </w:rPr>
          <w:tag w:val="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"/>
          <w:id w:val="-236871728"/>
          <w:placeholder>
            <w:docPart w:val="DefaultPlaceholder_-1854013440"/>
          </w:placeholder>
        </w:sdtPr>
        <w:sdtContent>
          <w:r w:rsidR="00C43F46" w:rsidRPr="00B1756D">
            <w:rPr>
              <w:rFonts w:ascii="Calibri" w:hAnsi="Calibri" w:cs="Calibri"/>
              <w:color w:val="000000"/>
              <w:lang w:val="en-US"/>
            </w:rPr>
            <w:t>(Wilkinson et al., 2016).</w:t>
          </w:r>
        </w:sdtContent>
      </w:sdt>
      <w:r w:rsidR="00D42941" w:rsidRPr="00B1756D">
        <w:rPr>
          <w:rFonts w:ascii="Calibri" w:hAnsi="Calibri" w:cs="Calibri"/>
          <w:color w:val="000000"/>
          <w:lang w:val="en-US"/>
        </w:rPr>
        <w:t xml:space="preserve"> </w:t>
      </w:r>
      <w:r w:rsidRPr="00B1756D">
        <w:rPr>
          <w:rFonts w:ascii="Calibri" w:hAnsi="Calibri" w:cs="Calibri"/>
          <w:lang w:val="en-US"/>
        </w:rPr>
        <w:t xml:space="preserve">Before using any dataset, two things are worth checking — its </w:t>
      </w:r>
      <w:r w:rsidR="00092A7C" w:rsidRPr="00B1756D">
        <w:rPr>
          <w:rFonts w:ascii="Calibri" w:hAnsi="Calibri" w:cs="Calibri"/>
          <w:lang w:val="en-US"/>
        </w:rPr>
        <w:t>license</w:t>
      </w:r>
      <w:r w:rsidRPr="00B1756D">
        <w:rPr>
          <w:rFonts w:ascii="Calibri" w:hAnsi="Calibri" w:cs="Calibri"/>
          <w:lang w:val="en-US"/>
        </w:rPr>
        <w:t>, which says how the data may be used, and its source, meaning who collected it, when, and how, because a dataset is only as trustworthy as where it came from.</w:t>
      </w:r>
    </w:p>
    <w:p w14:paraId="023CC0AF" w14:textId="11947460" w:rsidR="008B7135" w:rsidRPr="00B1756D" w:rsidRDefault="008B7135" w:rsidP="008B7135">
      <w:pPr>
        <w:pStyle w:val="Balk2"/>
        <w:numPr>
          <w:ilvl w:val="1"/>
          <w:numId w:val="4"/>
        </w:numPr>
        <w:rPr>
          <w:color w:val="auto"/>
          <w:lang w:val="en-US"/>
        </w:rPr>
      </w:pPr>
      <w:bookmarkStart w:id="8" w:name="_Toc235299681"/>
      <w:r w:rsidRPr="00B1756D">
        <w:rPr>
          <w:color w:val="auto"/>
          <w:lang w:val="en-US"/>
        </w:rPr>
        <w:t>Data Quality</w:t>
      </w:r>
      <w:bookmarkEnd w:id="8"/>
    </w:p>
    <w:p w14:paraId="585F503D" w14:textId="1ED1521E" w:rsidR="008B7135" w:rsidRPr="00B1756D" w:rsidRDefault="004046B0" w:rsidP="001774DD">
      <w:pPr>
        <w:jc w:val="both"/>
        <w:rPr>
          <w:rFonts w:ascii="Calibri" w:hAnsi="Calibri" w:cs="Calibri"/>
          <w:lang w:val="en-US"/>
        </w:rPr>
      </w:pPr>
      <w:r w:rsidRPr="00B1756D">
        <w:rPr>
          <w:rFonts w:ascii="Calibri" w:hAnsi="Calibri" w:cs="Calibri"/>
          <w:lang w:val="en-US"/>
        </w:rPr>
        <w:t xml:space="preserve">Not all data can be trusted to the same degree, so checking its quality is a necessary step before any analysis. Quality is not a single thing but a mix of a few well-known features </w:t>
      </w:r>
      <w:sdt>
        <w:sdtPr>
          <w:rPr>
            <w:rFonts w:ascii="Calibri" w:hAnsi="Calibri" w:cs="Calibri"/>
            <w:color w:val="000000"/>
            <w:lang w:val="en-US"/>
          </w:rPr>
          <w:tag w:val="MENDELEY_CITATION_v3_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"/>
          <w:id w:val="419217479"/>
          <w:placeholder>
            <w:docPart w:val="DefaultPlaceholder_-1854013440"/>
          </w:placeholder>
        </w:sdtPr>
        <w:sdtContent>
          <w:r w:rsidR="00C43F46" w:rsidRPr="00B1756D">
            <w:rPr>
              <w:rFonts w:ascii="Calibri" w:eastAsia="Times New Roman" w:hAnsi="Calibri" w:cs="Calibri"/>
              <w:color w:val="000000"/>
              <w:lang w:val="en-US"/>
            </w:rPr>
            <w:t>(</w:t>
          </w:r>
          <w:proofErr w:type="spellStart"/>
          <w:r w:rsidR="00C43F46" w:rsidRPr="00B1756D">
            <w:rPr>
              <w:rFonts w:ascii="Calibri" w:eastAsia="Times New Roman" w:hAnsi="Calibri" w:cs="Calibri"/>
              <w:color w:val="000000"/>
              <w:lang w:val="en-US"/>
            </w:rPr>
            <w:t>Ridzuan</w:t>
          </w:r>
          <w:proofErr w:type="spellEnd"/>
          <w:r w:rsidR="00C43F46" w:rsidRPr="00B1756D">
            <w:rPr>
              <w:rFonts w:ascii="Calibri" w:eastAsia="Times New Roman" w:hAnsi="Calibri" w:cs="Calibri"/>
              <w:color w:val="000000"/>
              <w:lang w:val="en-US"/>
            </w:rPr>
            <w:t xml:space="preserve"> &amp; Zainon, 2024; Wang &amp; Strong, 1996)</w:t>
          </w:r>
        </w:sdtContent>
      </w:sdt>
      <w:r w:rsidRPr="00B1756D">
        <w:rPr>
          <w:rFonts w:ascii="Calibri" w:hAnsi="Calibri" w:cs="Calibri"/>
          <w:lang w:val="en-US"/>
        </w:rPr>
        <w:t xml:space="preserve">, shown in Figure </w:t>
      </w:r>
      <w:r w:rsidR="001774DD" w:rsidRPr="00B1756D">
        <w:rPr>
          <w:rFonts w:ascii="Calibri" w:hAnsi="Calibri" w:cs="Calibri"/>
          <w:lang w:val="en-US"/>
        </w:rPr>
        <w:t>4</w:t>
      </w:r>
      <w:r w:rsidRPr="00B1756D">
        <w:rPr>
          <w:rFonts w:ascii="Calibri" w:hAnsi="Calibri" w:cs="Calibri"/>
          <w:lang w:val="en-US"/>
        </w:rPr>
        <w:t xml:space="preserve">. Accuracy is whether the recorded values match reality — for example, whether a measurement agrees with a careful check. Completeness is whether any important values are missing, such as gaps in a record. Consistency is </w:t>
      </w:r>
      <w:r w:rsidRPr="00B1756D">
        <w:rPr>
          <w:rFonts w:ascii="Calibri" w:hAnsi="Calibri" w:cs="Calibri"/>
          <w:lang w:val="en-US"/>
        </w:rPr>
        <w:lastRenderedPageBreak/>
        <w:t>whether the data agrees with itself, without the same thing written in two different ways or units. Timeliness is whether the data is recent enough for the decision it is meant to support.</w:t>
      </w:r>
    </w:p>
    <w:p w14:paraId="6BEFA5CC" w14:textId="09A81311" w:rsidR="008B7135" w:rsidRPr="00B1756D" w:rsidRDefault="008B7135" w:rsidP="008B7135">
      <w:pPr>
        <w:rPr>
          <w:rFonts w:ascii="Calibri" w:hAnsi="Calibri" w:cs="Calibri"/>
          <w:lang w:val="en-US"/>
        </w:rPr>
      </w:pPr>
      <w:r w:rsidRPr="00B1756D">
        <w:rPr>
          <w:rFonts w:ascii="Calibri" w:hAnsi="Calibri" w:cs="Calibri"/>
          <w:noProof/>
          <w:lang w:val="en-US"/>
        </w:rPr>
        <w:drawing>
          <wp:inline distT="0" distB="0" distL="0" distR="0" wp14:anchorId="017E791A" wp14:editId="3E788072">
            <wp:extent cx="6645910" cy="1827530"/>
            <wp:effectExtent l="0" t="0" r="2540" b="1270"/>
            <wp:docPr id="7196640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45910" cy="1827530"/>
                    </a:xfrm>
                    <a:prstGeom prst="rect">
                      <a:avLst/>
                    </a:prstGeom>
                    <a:noFill/>
                    <a:ln>
                      <a:noFill/>
                    </a:ln>
                  </pic:spPr>
                </pic:pic>
              </a:graphicData>
            </a:graphic>
          </wp:inline>
        </w:drawing>
      </w:r>
    </w:p>
    <w:p w14:paraId="2A91FA69" w14:textId="56294A13" w:rsidR="008B7135" w:rsidRPr="00B1756D" w:rsidRDefault="008B7135" w:rsidP="008B7135">
      <w:pPr>
        <w:jc w:val="center"/>
        <w:rPr>
          <w:rFonts w:ascii="Calibri" w:hAnsi="Calibri" w:cs="Calibri"/>
          <w:lang w:val="en-US"/>
        </w:rPr>
      </w:pPr>
      <w:r w:rsidRPr="00B1756D">
        <w:rPr>
          <w:rFonts w:ascii="Calibri" w:hAnsi="Calibri" w:cs="Calibri"/>
          <w:b/>
          <w:bCs/>
          <w:lang w:val="en-US"/>
        </w:rPr>
        <w:t xml:space="preserve">Figure </w:t>
      </w:r>
      <w:r w:rsidR="001774DD" w:rsidRPr="00B1756D">
        <w:rPr>
          <w:rFonts w:ascii="Calibri" w:hAnsi="Calibri" w:cs="Calibri"/>
          <w:b/>
          <w:bCs/>
          <w:lang w:val="en-US"/>
        </w:rPr>
        <w:t>4</w:t>
      </w:r>
      <w:r w:rsidRPr="00B1756D">
        <w:rPr>
          <w:rFonts w:ascii="Calibri" w:hAnsi="Calibri" w:cs="Calibri"/>
          <w:b/>
          <w:bCs/>
          <w:lang w:val="en-US"/>
        </w:rPr>
        <w:t>.</w:t>
      </w:r>
      <w:r w:rsidRPr="00B1756D">
        <w:rPr>
          <w:rFonts w:ascii="Calibri" w:hAnsi="Calibri" w:cs="Calibri"/>
          <w:lang w:val="en-US"/>
        </w:rPr>
        <w:t xml:space="preserve"> The four core dimensions of data quality.</w:t>
      </w:r>
    </w:p>
    <w:p w14:paraId="241BD741" w14:textId="6D03D451" w:rsidR="004046B0" w:rsidRPr="00B1756D" w:rsidRDefault="004046B0" w:rsidP="004046B0">
      <w:pPr>
        <w:jc w:val="both"/>
        <w:rPr>
          <w:rFonts w:ascii="Calibri" w:hAnsi="Calibri" w:cs="Calibri"/>
          <w:lang w:val="en-US"/>
        </w:rPr>
      </w:pPr>
      <w:r w:rsidRPr="00B1756D">
        <w:rPr>
          <w:rFonts w:ascii="Calibri" w:hAnsi="Calibri" w:cs="Calibri"/>
          <w:lang w:val="en-US"/>
        </w:rPr>
        <w:t xml:space="preserve">Poor quality rarely announces itself. A faulty sensor, a mistyped entry, or two datasets that label the same thing differently can all pass unnoticed until they quietly distort a result. For this </w:t>
      </w:r>
      <w:r w:rsidR="0082633C" w:rsidRPr="00B1756D">
        <w:rPr>
          <w:rFonts w:ascii="Calibri" w:hAnsi="Calibri" w:cs="Calibri"/>
          <w:lang w:val="en-US"/>
        </w:rPr>
        <w:t>reason,</w:t>
      </w:r>
      <w:r w:rsidRPr="00B1756D">
        <w:rPr>
          <w:rFonts w:ascii="Calibri" w:hAnsi="Calibri" w:cs="Calibri"/>
          <w:lang w:val="en-US"/>
        </w:rPr>
        <w:t xml:space="preserve"> quality is best checked on purpose rather than taken for granted: it helps to look at a sample of the data by hand, compare it against a source already known to be reliable, and watch for values that fall outside a sensible range. A few simple checks of this kind, done early, catch most of the problems that would otherwise cause trouble later.</w:t>
      </w:r>
    </w:p>
    <w:p w14:paraId="59B41D67" w14:textId="1B4D6FF5" w:rsidR="004046B0" w:rsidRPr="00B1756D" w:rsidRDefault="004046B0" w:rsidP="004046B0">
      <w:pPr>
        <w:pStyle w:val="Balk2"/>
        <w:numPr>
          <w:ilvl w:val="1"/>
          <w:numId w:val="4"/>
        </w:numPr>
        <w:rPr>
          <w:color w:val="auto"/>
          <w:lang w:val="en-US"/>
        </w:rPr>
      </w:pPr>
      <w:bookmarkStart w:id="9" w:name="_Toc235299682"/>
      <w:r w:rsidRPr="00B1756D">
        <w:rPr>
          <w:color w:val="auto"/>
          <w:lang w:val="en-US"/>
        </w:rPr>
        <w:t>Data Cleaning</w:t>
      </w:r>
      <w:bookmarkEnd w:id="9"/>
    </w:p>
    <w:p w14:paraId="08769CF9" w14:textId="62E745ED" w:rsidR="00D42941" w:rsidRPr="00B1756D" w:rsidRDefault="00D42941" w:rsidP="00D42941">
      <w:pPr>
        <w:jc w:val="both"/>
        <w:rPr>
          <w:rFonts w:ascii="Calibri" w:hAnsi="Calibri" w:cs="Calibri"/>
          <w:lang w:val="en-US"/>
        </w:rPr>
      </w:pPr>
      <w:r w:rsidRPr="00B1756D">
        <w:rPr>
          <w:rFonts w:ascii="Calibri" w:hAnsi="Calibri" w:cs="Calibri"/>
          <w:lang w:val="en-US"/>
        </w:rPr>
        <w:t xml:space="preserve">Data almost never arrives ready to use. Real datasets usually contain mistakes, gaps, and inconsistencies, and these </w:t>
      </w:r>
      <w:r w:rsidR="00525CA2" w:rsidRPr="00B1756D">
        <w:rPr>
          <w:rFonts w:ascii="Calibri" w:hAnsi="Calibri" w:cs="Calibri"/>
          <w:lang w:val="en-US"/>
        </w:rPr>
        <w:t>must</w:t>
      </w:r>
      <w:r w:rsidRPr="00B1756D">
        <w:rPr>
          <w:rFonts w:ascii="Calibri" w:hAnsi="Calibri" w:cs="Calibri"/>
          <w:lang w:val="en-US"/>
        </w:rPr>
        <w:t xml:space="preserve"> be dealt with before any analysis can begin. This step is called data cleaning, and it is often the most time-consuming part of the whole process </w:t>
      </w:r>
      <w:sdt>
        <w:sdtPr>
          <w:rPr>
            <w:rFonts w:ascii="Calibri" w:hAnsi="Calibri" w:cs="Calibri"/>
            <w:color w:val="000000"/>
            <w:lang w:val="en-US"/>
          </w:rPr>
          <w:tag w:val="MENDELEY_CITATION_v3_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"/>
          <w:id w:val="2082023693"/>
          <w:placeholder>
            <w:docPart w:val="DefaultPlaceholder_-1854013440"/>
          </w:placeholder>
        </w:sdtPr>
        <w:sdtContent>
          <w:r w:rsidR="00C43F46" w:rsidRPr="00B1756D">
            <w:rPr>
              <w:rFonts w:ascii="Calibri" w:hAnsi="Calibri" w:cs="Calibri"/>
              <w:color w:val="000000"/>
              <w:lang w:val="en-US"/>
            </w:rPr>
            <w:t>(</w:t>
          </w:r>
          <w:proofErr w:type="spellStart"/>
          <w:r w:rsidR="00C43F46" w:rsidRPr="00B1756D">
            <w:rPr>
              <w:rFonts w:ascii="Calibri" w:hAnsi="Calibri" w:cs="Calibri"/>
              <w:color w:val="000000"/>
              <w:lang w:val="en-US"/>
            </w:rPr>
            <w:t>Lomet</w:t>
          </w:r>
          <w:proofErr w:type="spellEnd"/>
          <w:r w:rsidR="00C43F46" w:rsidRPr="00B1756D">
            <w:rPr>
              <w:rFonts w:ascii="Calibri" w:hAnsi="Calibri" w:cs="Calibri"/>
              <w:color w:val="000000"/>
              <w:lang w:val="en-US"/>
            </w:rPr>
            <w:t xml:space="preserve"> et al., n.d.)</w:t>
          </w:r>
        </w:sdtContent>
      </w:sdt>
      <w:r w:rsidRPr="00B1756D">
        <w:rPr>
          <w:rFonts w:ascii="Calibri" w:hAnsi="Calibri" w:cs="Calibri"/>
          <w:lang w:val="en-US"/>
        </w:rPr>
        <w:t xml:space="preserve">. The main tasks come up again and </w:t>
      </w:r>
      <w:r w:rsidR="00525CA2" w:rsidRPr="00B1756D">
        <w:rPr>
          <w:rFonts w:ascii="Calibri" w:hAnsi="Calibri" w:cs="Calibri"/>
          <w:lang w:val="en-US"/>
        </w:rPr>
        <w:t>again and</w:t>
      </w:r>
      <w:r w:rsidRPr="00B1756D">
        <w:rPr>
          <w:rFonts w:ascii="Calibri" w:hAnsi="Calibri" w:cs="Calibri"/>
          <w:lang w:val="en-US"/>
        </w:rPr>
        <w:t xml:space="preserve"> are shown in Figure </w:t>
      </w:r>
      <w:r w:rsidR="004A79E5" w:rsidRPr="00B1756D">
        <w:rPr>
          <w:rFonts w:ascii="Calibri" w:hAnsi="Calibri" w:cs="Calibri"/>
          <w:lang w:val="en-US"/>
        </w:rPr>
        <w:t>5</w:t>
      </w:r>
      <w:r w:rsidRPr="00B1756D">
        <w:rPr>
          <w:rFonts w:ascii="Calibri" w:hAnsi="Calibri" w:cs="Calibri"/>
          <w:lang w:val="en-US"/>
        </w:rPr>
        <w:t xml:space="preserve">: handling missing values, by filling them in sensibly or setting the affected records aside; removing duplicates, so that the same record is not counted twice; correcting errors and outliers, such as an impossible value produced by a broken sensor; and </w:t>
      </w:r>
      <w:r w:rsidR="00A159EC" w:rsidRPr="00B1756D">
        <w:rPr>
          <w:rFonts w:ascii="Calibri" w:hAnsi="Calibri" w:cs="Calibri"/>
          <w:lang w:val="en-US"/>
        </w:rPr>
        <w:t>standardizing</w:t>
      </w:r>
      <w:r w:rsidRPr="00B1756D">
        <w:rPr>
          <w:rFonts w:ascii="Calibri" w:hAnsi="Calibri" w:cs="Calibri"/>
          <w:lang w:val="en-US"/>
        </w:rPr>
        <w:t xml:space="preserve"> formats, so that dates, units, and names all follow one style throughout.</w:t>
      </w:r>
    </w:p>
    <w:p w14:paraId="62F4236F" w14:textId="7CE03A74" w:rsidR="00D42941" w:rsidRPr="00B1756D" w:rsidRDefault="00D42941" w:rsidP="004A79E5">
      <w:pPr>
        <w:jc w:val="center"/>
        <w:rPr>
          <w:rFonts w:ascii="Calibri" w:hAnsi="Calibri" w:cs="Calibri"/>
          <w:noProof/>
          <w:lang w:val="en-US"/>
        </w:rPr>
      </w:pPr>
      <w:r w:rsidRPr="00B1756D">
        <w:rPr>
          <w:rFonts w:ascii="Calibri" w:hAnsi="Calibri" w:cs="Calibri"/>
          <w:noProof/>
          <w:lang w:val="en-US"/>
        </w:rPr>
        <w:drawing>
          <wp:inline distT="0" distB="0" distL="0" distR="0" wp14:anchorId="325C1C79" wp14:editId="44ED9EAE">
            <wp:extent cx="6130636" cy="1827530"/>
            <wp:effectExtent l="0" t="0" r="3810" b="1270"/>
            <wp:docPr id="12465827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36605" cy="1829309"/>
                    </a:xfrm>
                    <a:prstGeom prst="rect">
                      <a:avLst/>
                    </a:prstGeom>
                    <a:noFill/>
                    <a:ln>
                      <a:noFill/>
                    </a:ln>
                  </pic:spPr>
                </pic:pic>
              </a:graphicData>
            </a:graphic>
          </wp:inline>
        </w:drawing>
      </w:r>
    </w:p>
    <w:p w14:paraId="55D5C0C2" w14:textId="1D8CF910" w:rsidR="00D42941" w:rsidRPr="00B1756D" w:rsidRDefault="00D42941" w:rsidP="00D42941">
      <w:pPr>
        <w:tabs>
          <w:tab w:val="left" w:pos="4646"/>
        </w:tabs>
        <w:jc w:val="center"/>
        <w:rPr>
          <w:rFonts w:ascii="Calibri" w:hAnsi="Calibri" w:cs="Calibri"/>
          <w:lang w:val="en-US"/>
        </w:rPr>
      </w:pPr>
      <w:r w:rsidRPr="00B1756D">
        <w:rPr>
          <w:rFonts w:ascii="Calibri" w:hAnsi="Calibri" w:cs="Calibri"/>
          <w:b/>
          <w:bCs/>
          <w:lang w:val="en-US"/>
        </w:rPr>
        <w:t xml:space="preserve">Figure </w:t>
      </w:r>
      <w:r w:rsidR="004A79E5" w:rsidRPr="00B1756D">
        <w:rPr>
          <w:rFonts w:ascii="Calibri" w:hAnsi="Calibri" w:cs="Calibri"/>
          <w:b/>
          <w:bCs/>
          <w:lang w:val="en-US"/>
        </w:rPr>
        <w:t>5</w:t>
      </w:r>
      <w:r w:rsidRPr="00B1756D">
        <w:rPr>
          <w:rFonts w:ascii="Calibri" w:hAnsi="Calibri" w:cs="Calibri"/>
          <w:b/>
          <w:bCs/>
          <w:lang w:val="en-US"/>
        </w:rPr>
        <w:t>.</w:t>
      </w:r>
      <w:r w:rsidRPr="00B1756D">
        <w:rPr>
          <w:rFonts w:ascii="Calibri" w:hAnsi="Calibri" w:cs="Calibri"/>
          <w:lang w:val="en-US"/>
        </w:rPr>
        <w:t xml:space="preserve"> Common data cleaning problems and their remedies.</w:t>
      </w:r>
    </w:p>
    <w:p w14:paraId="4836E1E0" w14:textId="5BEB9B1D" w:rsidR="00D42941" w:rsidRPr="00B1756D" w:rsidRDefault="00D42941" w:rsidP="00D42941">
      <w:pPr>
        <w:tabs>
          <w:tab w:val="left" w:pos="4646"/>
        </w:tabs>
        <w:jc w:val="both"/>
        <w:rPr>
          <w:rFonts w:ascii="Calibri" w:hAnsi="Calibri" w:cs="Calibri"/>
          <w:lang w:val="en-US"/>
        </w:rPr>
      </w:pPr>
      <w:r w:rsidRPr="00B1756D">
        <w:rPr>
          <w:rFonts w:ascii="Calibri" w:hAnsi="Calibri" w:cs="Calibri"/>
          <w:lang w:val="en-US"/>
        </w:rPr>
        <w:lastRenderedPageBreak/>
        <w:t xml:space="preserve">The objective of these operations is a tidy dataset, in which each row represents a single observation and each column a single variable </w:t>
      </w:r>
      <w:sdt>
        <w:sdtPr>
          <w:rPr>
            <w:rFonts w:ascii="Calibri" w:hAnsi="Calibri" w:cs="Calibri"/>
            <w:color w:val="000000"/>
            <w:lang w:val="en-US"/>
          </w:rPr>
          <w:tag w:val="MENDELEY_CITATION_v3_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"/>
          <w:id w:val="-2141947739"/>
          <w:placeholder>
            <w:docPart w:val="DefaultPlaceholder_-1854013440"/>
          </w:placeholder>
        </w:sdtPr>
        <w:sdtContent>
          <w:r w:rsidR="00C43F46" w:rsidRPr="00B1756D">
            <w:rPr>
              <w:rFonts w:ascii="Calibri" w:hAnsi="Calibri" w:cs="Calibri"/>
              <w:color w:val="000000"/>
              <w:lang w:val="en-US"/>
            </w:rPr>
            <w:t>(Wickham, 2014)</w:t>
          </w:r>
        </w:sdtContent>
      </w:sdt>
      <w:r w:rsidRPr="00B1756D">
        <w:rPr>
          <w:rFonts w:ascii="Calibri" w:hAnsi="Calibri" w:cs="Calibri"/>
          <w:lang w:val="en-US"/>
        </w:rPr>
        <w:t xml:space="preserve">. A dataset </w:t>
      </w:r>
      <w:r w:rsidR="00CF58F4" w:rsidRPr="00B1756D">
        <w:rPr>
          <w:rFonts w:ascii="Calibri" w:hAnsi="Calibri" w:cs="Calibri"/>
          <w:lang w:val="en-US"/>
        </w:rPr>
        <w:t>organized</w:t>
      </w:r>
      <w:r w:rsidRPr="00B1756D">
        <w:rPr>
          <w:rFonts w:ascii="Calibri" w:hAnsi="Calibri" w:cs="Calibri"/>
          <w:lang w:val="en-US"/>
        </w:rPr>
        <w:t xml:space="preserve"> in this way provides a consistent and reliable foundation for the analytical and </w:t>
      </w:r>
      <w:r w:rsidR="00CF58F4" w:rsidRPr="00B1756D">
        <w:rPr>
          <w:rFonts w:ascii="Calibri" w:hAnsi="Calibri" w:cs="Calibri"/>
          <w:lang w:val="en-US"/>
        </w:rPr>
        <w:t>visualization</w:t>
      </w:r>
      <w:r w:rsidRPr="00B1756D">
        <w:rPr>
          <w:rFonts w:ascii="Calibri" w:hAnsi="Calibri" w:cs="Calibri"/>
          <w:lang w:val="en-US"/>
        </w:rPr>
        <w:t xml:space="preserve"> stages that follow.</w:t>
      </w:r>
    </w:p>
    <w:tbl>
      <w:tblPr>
        <w:tblW w:w="5000" w:type="pct"/>
        <w:tblLayout w:type="fixed"/>
        <w:tblLook w:val="04A0" w:firstRow="1" w:lastRow="0" w:firstColumn="1" w:lastColumn="0" w:noHBand="0" w:noVBand="1"/>
      </w:tblPr>
      <w:tblGrid>
        <w:gridCol w:w="10440"/>
      </w:tblGrid>
      <w:tr w:rsidR="00550DB3" w:rsidRPr="00B1756D" w14:paraId="3A412BD5" w14:textId="77777777" w:rsidTr="000276FC">
        <w:tc>
          <w:tcPr>
            <w:tcW w:w="10466"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1BB6379F" w14:textId="77777777" w:rsidR="00550DB3" w:rsidRPr="00B1756D" w:rsidRDefault="00550DB3" w:rsidP="000276FC">
            <w:pPr>
              <w:pBdr>
                <w:bottom w:val="single" w:sz="6" w:space="4" w:color="9CC0E4"/>
              </w:pBdr>
              <w:spacing w:before="40" w:after="120" w:line="259" w:lineRule="auto"/>
              <w:rPr>
                <w:rFonts w:ascii="Calibri" w:hAnsi="Calibri" w:cs="Calibri"/>
                <w:lang w:val="en-US"/>
              </w:rPr>
            </w:pPr>
            <w:r w:rsidRPr="00B1756D">
              <w:rPr>
                <w:rFonts w:ascii="Calibri" w:hAnsi="Calibri" w:cs="Calibri"/>
                <w:b/>
                <w:color w:val="1F4E79"/>
                <w:sz w:val="25"/>
                <w:lang w:val="en-US"/>
              </w:rPr>
              <w:t>Learning Activities and Resources</w:t>
            </w:r>
          </w:p>
          <w:p w14:paraId="388083BD" w14:textId="77777777" w:rsidR="00550DB3" w:rsidRPr="00B1756D" w:rsidRDefault="00550DB3" w:rsidP="000276FC">
            <w:pPr>
              <w:spacing w:before="160" w:after="40" w:line="259" w:lineRule="auto"/>
              <w:rPr>
                <w:rFonts w:ascii="Calibri" w:hAnsi="Calibri" w:cs="Calibri"/>
                <w:lang w:val="en-US"/>
              </w:rPr>
            </w:pPr>
            <w:r w:rsidRPr="00B1756D">
              <w:rPr>
                <w:rFonts w:ascii="Calibri" w:hAnsi="Calibri" w:cs="Calibri"/>
                <w:b/>
                <w:color w:val="2E5A88"/>
                <w:sz w:val="21"/>
                <w:lang w:val="en-US"/>
              </w:rPr>
              <w:t xml:space="preserve">Discussion: </w:t>
            </w:r>
            <w:r w:rsidRPr="00B1756D">
              <w:rPr>
                <w:rFonts w:ascii="Calibri" w:hAnsi="Calibri" w:cs="Calibri"/>
                <w:color w:val="222222"/>
                <w:sz w:val="21"/>
                <w:lang w:val="en-US"/>
              </w:rPr>
              <w:t>Where does your data come from?</w:t>
            </w:r>
          </w:p>
          <w:p w14:paraId="354AB8BF" w14:textId="77777777" w:rsidR="00550DB3" w:rsidRPr="00B1756D" w:rsidRDefault="00550DB3" w:rsidP="000276FC">
            <w:pPr>
              <w:spacing w:before="40" w:after="40" w:line="259" w:lineRule="auto"/>
              <w:rPr>
                <w:rFonts w:ascii="Calibri" w:hAnsi="Calibri" w:cs="Calibri"/>
                <w:lang w:val="en-US"/>
              </w:rPr>
            </w:pPr>
            <w:r w:rsidRPr="00B1756D">
              <w:rPr>
                <w:rFonts w:ascii="Calibri" w:hAnsi="Calibri" w:cs="Calibri"/>
                <w:color w:val="222222"/>
                <w:sz w:val="21"/>
                <w:lang w:val="en-US"/>
              </w:rPr>
              <w:t>List the data sources available to you and sort them into primary and secondary data. Which are open, and which would need permission to use?</w:t>
            </w:r>
          </w:p>
          <w:p w14:paraId="0E9E59B2" w14:textId="77777777" w:rsidR="00550DB3" w:rsidRPr="00B1756D" w:rsidRDefault="00550DB3" w:rsidP="000276FC">
            <w:pPr>
              <w:spacing w:before="160" w:after="40" w:line="259" w:lineRule="auto"/>
              <w:rPr>
                <w:rFonts w:ascii="Calibri" w:hAnsi="Calibri" w:cs="Calibri"/>
                <w:lang w:val="en-US"/>
              </w:rPr>
            </w:pPr>
            <w:r w:rsidRPr="00B1756D">
              <w:rPr>
                <w:rFonts w:ascii="Calibri" w:hAnsi="Calibri" w:cs="Calibri"/>
                <w:b/>
                <w:color w:val="2E5A88"/>
                <w:sz w:val="21"/>
                <w:lang w:val="en-US"/>
              </w:rPr>
              <w:t>Activity – Exploring open agricultural datasets.</w:t>
            </w:r>
            <w:r w:rsidRPr="00B1756D">
              <w:rPr>
                <w:rFonts w:ascii="Calibri" w:hAnsi="Calibri" w:cs="Calibri"/>
                <w:color w:val="222222"/>
                <w:sz w:val="21"/>
                <w:lang w:val="en-US"/>
              </w:rPr>
              <w:t xml:space="preserve"> Choose one dataset from an open platform such as FAOSTAT or Copernicus.</w:t>
            </w:r>
          </w:p>
          <w:p w14:paraId="6BE3C120"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Identify its type and whether it is primary or secondary data.</w:t>
            </w:r>
          </w:p>
          <w:p w14:paraId="1B74E30F"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Assess it against the four quality dimensions: accuracy, completeness, consistency and timeliness.</w:t>
            </w:r>
          </w:p>
          <w:p w14:paraId="6E3788CB" w14:textId="4165A3B6"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List the cleaning steps it would need</w:t>
            </w:r>
            <w:r w:rsidR="00110B73" w:rsidRPr="00B1756D">
              <w:rPr>
                <w:rFonts w:ascii="Calibri" w:hAnsi="Calibri" w:cs="Calibri"/>
                <w:color w:val="222222"/>
                <w:sz w:val="21"/>
                <w:lang w:val="en-US"/>
              </w:rPr>
              <w:t xml:space="preserve">, </w:t>
            </w:r>
            <w:r w:rsidRPr="00B1756D">
              <w:rPr>
                <w:rFonts w:ascii="Calibri" w:hAnsi="Calibri" w:cs="Calibri"/>
                <w:color w:val="222222"/>
                <w:sz w:val="21"/>
                <w:lang w:val="en-US"/>
              </w:rPr>
              <w:t xml:space="preserve">and record its </w:t>
            </w:r>
            <w:r w:rsidR="00CF58F4" w:rsidRPr="00B1756D">
              <w:rPr>
                <w:rFonts w:ascii="Calibri" w:hAnsi="Calibri" w:cs="Calibri"/>
                <w:color w:val="222222"/>
                <w:sz w:val="21"/>
                <w:lang w:val="en-US"/>
              </w:rPr>
              <w:t>license</w:t>
            </w:r>
            <w:r w:rsidRPr="00B1756D">
              <w:rPr>
                <w:rFonts w:ascii="Calibri" w:hAnsi="Calibri" w:cs="Calibri"/>
                <w:color w:val="222222"/>
                <w:sz w:val="21"/>
                <w:lang w:val="en-US"/>
              </w:rPr>
              <w:t xml:space="preserve"> and source.</w:t>
            </w:r>
          </w:p>
          <w:p w14:paraId="6387C57C" w14:textId="77777777" w:rsidR="00550DB3" w:rsidRPr="00B1756D" w:rsidRDefault="00550DB3" w:rsidP="000276FC">
            <w:pPr>
              <w:spacing w:before="160" w:after="60" w:line="259" w:lineRule="auto"/>
              <w:rPr>
                <w:rFonts w:ascii="Calibri" w:hAnsi="Calibri" w:cs="Calibri"/>
                <w:lang w:val="en-US"/>
              </w:rPr>
            </w:pPr>
            <w:r w:rsidRPr="00B1756D">
              <w:rPr>
                <w:rFonts w:ascii="Calibri" w:hAnsi="Calibri" w:cs="Calibri"/>
                <w:b/>
                <w:color w:val="2E5A88"/>
                <w:sz w:val="21"/>
                <w:lang w:val="en-US"/>
              </w:rPr>
              <w:t>Key Concepts</w:t>
            </w:r>
          </w:p>
          <w:tbl>
            <w:tblPr>
              <w:tblW w:w="3961"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52"/>
              <w:gridCol w:w="5489"/>
            </w:tblGrid>
            <w:tr w:rsidR="00550DB3" w:rsidRPr="00B1756D" w14:paraId="1B9ECA8D" w14:textId="77777777" w:rsidTr="00550DB3">
              <w:trPr>
                <w:trHeight w:val="438"/>
                <w:tblHeader/>
                <w:tblCellSpacing w:w="15" w:type="dxa"/>
                <w:jc w:val="center"/>
              </w:trPr>
              <w:tc>
                <w:tcPr>
                  <w:tcW w:w="2507" w:type="dxa"/>
                </w:tcPr>
                <w:p w14:paraId="0DBD7352" w14:textId="77777777" w:rsidR="00550DB3" w:rsidRPr="00B1756D" w:rsidRDefault="00550DB3" w:rsidP="00550DB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Concept</w:t>
                  </w:r>
                </w:p>
              </w:tc>
              <w:tc>
                <w:tcPr>
                  <w:tcW w:w="5444" w:type="dxa"/>
                </w:tcPr>
                <w:p w14:paraId="37FDB894" w14:textId="77777777" w:rsidR="00550DB3" w:rsidRPr="00B1756D" w:rsidRDefault="00550DB3" w:rsidP="00550DB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Definition</w:t>
                  </w:r>
                </w:p>
              </w:tc>
            </w:tr>
            <w:tr w:rsidR="00550DB3" w:rsidRPr="00B1756D" w14:paraId="70F5A8A6" w14:textId="77777777" w:rsidTr="00550DB3">
              <w:trPr>
                <w:trHeight w:val="438"/>
                <w:tblCellSpacing w:w="15" w:type="dxa"/>
                <w:jc w:val="center"/>
              </w:trPr>
              <w:tc>
                <w:tcPr>
                  <w:tcW w:w="2507" w:type="dxa"/>
                </w:tcPr>
                <w:p w14:paraId="35CD5352" w14:textId="6A9236D8"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Primary vs. secondary data</w:t>
                  </w:r>
                </w:p>
              </w:tc>
              <w:tc>
                <w:tcPr>
                  <w:tcW w:w="5444" w:type="dxa"/>
                </w:tcPr>
                <w:p w14:paraId="2102514D" w14:textId="1D9F56E9"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Collected first-hand vs. reused from others</w:t>
                  </w:r>
                </w:p>
              </w:tc>
            </w:tr>
            <w:tr w:rsidR="00550DB3" w:rsidRPr="00B1756D" w14:paraId="09CAA2BA" w14:textId="77777777" w:rsidTr="00550DB3">
              <w:trPr>
                <w:trHeight w:val="438"/>
                <w:tblCellSpacing w:w="15" w:type="dxa"/>
                <w:jc w:val="center"/>
              </w:trPr>
              <w:tc>
                <w:tcPr>
                  <w:tcW w:w="2507" w:type="dxa"/>
                </w:tcPr>
                <w:p w14:paraId="1B53D28E" w14:textId="1EA91D90"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Open data &amp; FAIR</w:t>
                  </w:r>
                </w:p>
              </w:tc>
              <w:tc>
                <w:tcPr>
                  <w:tcW w:w="5444" w:type="dxa"/>
                </w:tcPr>
                <w:p w14:paraId="79C15AF0" w14:textId="1D064ACF"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Freely reusable; findable, accessible, interoperable, reusable</w:t>
                  </w:r>
                </w:p>
              </w:tc>
            </w:tr>
            <w:tr w:rsidR="00550DB3" w:rsidRPr="00B1756D" w14:paraId="5FE99C49" w14:textId="77777777" w:rsidTr="00550DB3">
              <w:trPr>
                <w:trHeight w:val="438"/>
                <w:tblCellSpacing w:w="15" w:type="dxa"/>
                <w:jc w:val="center"/>
              </w:trPr>
              <w:tc>
                <w:tcPr>
                  <w:tcW w:w="2507" w:type="dxa"/>
                </w:tcPr>
                <w:p w14:paraId="3DD15EA9" w14:textId="1C8309AB"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Data quality</w:t>
                  </w:r>
                </w:p>
              </w:tc>
              <w:tc>
                <w:tcPr>
                  <w:tcW w:w="5444" w:type="dxa"/>
                </w:tcPr>
                <w:p w14:paraId="24294FDD" w14:textId="019B03BB"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Accuracy, completeness, consistency, timeliness</w:t>
                  </w:r>
                </w:p>
              </w:tc>
            </w:tr>
            <w:tr w:rsidR="00550DB3" w:rsidRPr="00B1756D" w14:paraId="41C88B14" w14:textId="77777777" w:rsidTr="00550DB3">
              <w:trPr>
                <w:trHeight w:val="438"/>
                <w:tblCellSpacing w:w="15" w:type="dxa"/>
                <w:jc w:val="center"/>
              </w:trPr>
              <w:tc>
                <w:tcPr>
                  <w:tcW w:w="2507" w:type="dxa"/>
                </w:tcPr>
                <w:p w14:paraId="201D95E8" w14:textId="73F40D34"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b/>
                      <w:sz w:val="21"/>
                      <w:szCs w:val="21"/>
                      <w:lang w:val="en-US"/>
                    </w:rPr>
                    <w:t>Data cleaning</w:t>
                  </w:r>
                </w:p>
              </w:tc>
              <w:tc>
                <w:tcPr>
                  <w:tcW w:w="5444" w:type="dxa"/>
                </w:tcPr>
                <w:p w14:paraId="2A0CA2A6" w14:textId="736049B4" w:rsidR="00550DB3" w:rsidRPr="00B1756D" w:rsidRDefault="00550DB3" w:rsidP="00550DB3">
                  <w:pPr>
                    <w:spacing w:after="0" w:line="240" w:lineRule="auto"/>
                    <w:jc w:val="center"/>
                    <w:rPr>
                      <w:rFonts w:ascii="Calibri" w:hAnsi="Calibri" w:cs="Calibri"/>
                      <w:sz w:val="21"/>
                      <w:szCs w:val="21"/>
                      <w:lang w:val="en-US"/>
                    </w:rPr>
                  </w:pPr>
                  <w:r w:rsidRPr="00B1756D">
                    <w:rPr>
                      <w:rFonts w:ascii="Calibri" w:hAnsi="Calibri" w:cs="Calibri"/>
                      <w:sz w:val="21"/>
                      <w:szCs w:val="21"/>
                      <w:lang w:val="en-US"/>
                    </w:rPr>
                    <w:t>Fixing missing values, duplicates, errors and formats</w:t>
                  </w:r>
                </w:p>
              </w:tc>
            </w:tr>
          </w:tbl>
          <w:p w14:paraId="5251A388" w14:textId="77777777" w:rsidR="00550DB3" w:rsidRPr="00B1756D" w:rsidRDefault="00550DB3" w:rsidP="000276FC">
            <w:pPr>
              <w:rPr>
                <w:rFonts w:ascii="Calibri" w:hAnsi="Calibri" w:cs="Calibri"/>
                <w:lang w:val="en-US"/>
              </w:rPr>
            </w:pPr>
          </w:p>
          <w:p w14:paraId="20FB7372" w14:textId="77777777" w:rsidR="00550DB3" w:rsidRPr="00B1756D" w:rsidRDefault="00550DB3" w:rsidP="000276FC">
            <w:pPr>
              <w:spacing w:before="160" w:after="40" w:line="259" w:lineRule="auto"/>
              <w:rPr>
                <w:rFonts w:ascii="Calibri" w:hAnsi="Calibri" w:cs="Calibri"/>
                <w:lang w:val="en-US"/>
              </w:rPr>
            </w:pPr>
            <w:r w:rsidRPr="00B1756D">
              <w:rPr>
                <w:rFonts w:ascii="Calibri" w:hAnsi="Calibri" w:cs="Calibri"/>
                <w:b/>
                <w:color w:val="2E5A88"/>
                <w:sz w:val="21"/>
                <w:lang w:val="en-US"/>
              </w:rPr>
              <w:t>Recommended Resources</w:t>
            </w:r>
          </w:p>
          <w:p w14:paraId="6988AA7D"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FAO – FAOSTAT: </w:t>
            </w:r>
            <w:r w:rsidRPr="00B1756D">
              <w:rPr>
                <w:rFonts w:ascii="Calibri" w:hAnsi="Calibri" w:cs="Calibri"/>
                <w:color w:val="0563C1"/>
                <w:sz w:val="21"/>
                <w:lang w:val="en-US"/>
              </w:rPr>
              <w:t>https://www.fao.org/faostat</w:t>
            </w:r>
          </w:p>
          <w:p w14:paraId="3B016197"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Copernicus (EU Earth observation): </w:t>
            </w:r>
            <w:r w:rsidRPr="00B1756D">
              <w:rPr>
                <w:rFonts w:ascii="Calibri" w:hAnsi="Calibri" w:cs="Calibri"/>
                <w:color w:val="0563C1"/>
                <w:sz w:val="21"/>
                <w:lang w:val="en-US"/>
              </w:rPr>
              <w:t>https://www.copernicus.eu</w:t>
            </w:r>
          </w:p>
          <w:p w14:paraId="3F09B213"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Kaggle Datasets: </w:t>
            </w:r>
            <w:r w:rsidRPr="00B1756D">
              <w:rPr>
                <w:rFonts w:ascii="Calibri" w:hAnsi="Calibri" w:cs="Calibri"/>
                <w:color w:val="0563C1"/>
                <w:sz w:val="21"/>
                <w:lang w:val="en-US"/>
              </w:rPr>
              <w:t>https://www.kaggle.com/datasets</w:t>
            </w:r>
          </w:p>
          <w:p w14:paraId="72016308" w14:textId="77777777" w:rsidR="00550DB3" w:rsidRPr="00B1756D" w:rsidRDefault="00550DB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World Bank Open Data: </w:t>
            </w:r>
            <w:r w:rsidRPr="00B1756D">
              <w:rPr>
                <w:rFonts w:ascii="Calibri" w:hAnsi="Calibri" w:cs="Calibri"/>
                <w:color w:val="0563C1"/>
                <w:sz w:val="21"/>
                <w:lang w:val="en-US"/>
              </w:rPr>
              <w:t>https://data.worldbank.org</w:t>
            </w:r>
          </w:p>
        </w:tc>
      </w:tr>
    </w:tbl>
    <w:p w14:paraId="5D60A30B" w14:textId="77777777" w:rsidR="00550DB3" w:rsidRPr="00B1756D" w:rsidRDefault="00550DB3" w:rsidP="00D42941">
      <w:pPr>
        <w:tabs>
          <w:tab w:val="left" w:pos="4646"/>
        </w:tabs>
        <w:jc w:val="both"/>
        <w:rPr>
          <w:rFonts w:ascii="Calibri" w:hAnsi="Calibri" w:cs="Calibri"/>
          <w:lang w:val="en-US"/>
        </w:rPr>
      </w:pPr>
    </w:p>
    <w:p w14:paraId="10A80EF6" w14:textId="66B63B05" w:rsidR="00D42941" w:rsidRPr="00B1756D" w:rsidRDefault="00D42941" w:rsidP="00D42941">
      <w:pPr>
        <w:tabs>
          <w:tab w:val="left" w:pos="4646"/>
        </w:tabs>
        <w:jc w:val="both"/>
        <w:rPr>
          <w:rFonts w:ascii="Calibri" w:hAnsi="Calibri" w:cs="Calibri"/>
          <w:b/>
          <w:bCs/>
          <w:lang w:val="en-US"/>
        </w:rPr>
      </w:pPr>
      <w:r w:rsidRPr="00B1756D">
        <w:rPr>
          <w:rFonts w:ascii="Calibri" w:hAnsi="Calibri" w:cs="Calibri"/>
          <w:b/>
          <w:bCs/>
          <w:lang w:val="en-US"/>
        </w:rPr>
        <w:t>References</w:t>
      </w:r>
    </w:p>
    <w:p w14:paraId="361A6562" w14:textId="7CC2D161" w:rsidR="00525CA2" w:rsidRPr="00B1756D" w:rsidRDefault="00525CA2" w:rsidP="00525CA2">
      <w:pPr>
        <w:autoSpaceDE w:val="0"/>
        <w:autoSpaceDN w:val="0"/>
        <w:ind w:hanging="480"/>
        <w:divId w:val="1286497985"/>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Lomet</w:t>
      </w:r>
      <w:proofErr w:type="spellEnd"/>
      <w:r w:rsidRPr="00B1756D">
        <w:rPr>
          <w:rFonts w:ascii="Calibri" w:eastAsia="Times New Roman" w:hAnsi="Calibri" w:cs="Calibri"/>
          <w:bCs/>
          <w:color w:val="000000"/>
          <w:lang w:val="en-US"/>
        </w:rPr>
        <w:t xml:space="preserve">, D. B., Gravano, L., Levy, A., &amp; Weikum, G. (n.d.). Data cleaning: Problems and current approaches. </w:t>
      </w:r>
    </w:p>
    <w:p w14:paraId="17415DF5" w14:textId="52D1DB09" w:rsidR="006D0BB1" w:rsidRPr="00B1756D" w:rsidRDefault="006D0BB1" w:rsidP="006D0BB1">
      <w:pPr>
        <w:autoSpaceDE w:val="0"/>
        <w:autoSpaceDN w:val="0"/>
        <w:ind w:hanging="480"/>
        <w:divId w:val="1286497985"/>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Ridzuan</w:t>
      </w:r>
      <w:proofErr w:type="spellEnd"/>
      <w:r w:rsidRPr="00B1756D">
        <w:rPr>
          <w:rFonts w:ascii="Calibri" w:eastAsia="Times New Roman" w:hAnsi="Calibri" w:cs="Calibri"/>
          <w:bCs/>
          <w:color w:val="000000"/>
          <w:lang w:val="en-US"/>
        </w:rPr>
        <w:t xml:space="preserve">, F., &amp; Zainon, W. M. N. W. (2024). A Review on Data Quality Dimensions for Big Data. </w:t>
      </w:r>
      <w:r w:rsidRPr="00B1756D">
        <w:rPr>
          <w:rFonts w:ascii="Calibri" w:eastAsia="Times New Roman" w:hAnsi="Calibri" w:cs="Calibri"/>
          <w:bCs/>
          <w:i/>
          <w:iCs/>
          <w:color w:val="000000"/>
          <w:lang w:val="en-US"/>
        </w:rPr>
        <w:t>Procedia Computer Science</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234</w:t>
      </w:r>
      <w:r w:rsidRPr="00B1756D">
        <w:rPr>
          <w:rFonts w:ascii="Calibri" w:eastAsia="Times New Roman" w:hAnsi="Calibri" w:cs="Calibri"/>
          <w:bCs/>
          <w:color w:val="000000"/>
          <w:lang w:val="en-US"/>
        </w:rPr>
        <w:t xml:space="preserve">, 341–348. </w:t>
      </w:r>
      <w:hyperlink r:id="rId19" w:history="1">
        <w:r w:rsidRPr="00B1756D">
          <w:rPr>
            <w:rStyle w:val="Kpr"/>
            <w:rFonts w:ascii="Calibri" w:eastAsia="Times New Roman" w:hAnsi="Calibri" w:cs="Calibri"/>
            <w:bCs/>
            <w:lang w:val="en-US"/>
          </w:rPr>
          <w:t>https://doi.org/10.1016/J.PROCS.2024.03.008</w:t>
        </w:r>
      </w:hyperlink>
    </w:p>
    <w:p w14:paraId="34F97E1D" w14:textId="49172CB1" w:rsidR="006D0BB1" w:rsidRPr="00B1756D" w:rsidRDefault="006D0BB1" w:rsidP="006D0BB1">
      <w:pPr>
        <w:autoSpaceDE w:val="0"/>
        <w:autoSpaceDN w:val="0"/>
        <w:ind w:hanging="480"/>
        <w:divId w:val="1286497985"/>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lastRenderedPageBreak/>
        <w:t>Shamshiri</w:t>
      </w:r>
      <w:proofErr w:type="spellEnd"/>
      <w:r w:rsidRPr="00B1756D">
        <w:rPr>
          <w:rFonts w:ascii="Calibri" w:eastAsia="Times New Roman" w:hAnsi="Calibri" w:cs="Calibri"/>
          <w:bCs/>
          <w:color w:val="000000"/>
          <w:lang w:val="en-US"/>
        </w:rPr>
        <w:t xml:space="preserve">, R. R., Sturm, B., Weltzien, C., Fulton, J., Khosla, R., Schirrmann, M., Raut, S., </w:t>
      </w:r>
      <w:proofErr w:type="spellStart"/>
      <w:r w:rsidRPr="00B1756D">
        <w:rPr>
          <w:rFonts w:ascii="Calibri" w:eastAsia="Times New Roman" w:hAnsi="Calibri" w:cs="Calibri"/>
          <w:bCs/>
          <w:color w:val="000000"/>
          <w:lang w:val="en-US"/>
        </w:rPr>
        <w:t>Basavegowda</w:t>
      </w:r>
      <w:proofErr w:type="spellEnd"/>
      <w:r w:rsidRPr="00B1756D">
        <w:rPr>
          <w:rFonts w:ascii="Calibri" w:eastAsia="Times New Roman" w:hAnsi="Calibri" w:cs="Calibri"/>
          <w:bCs/>
          <w:color w:val="000000"/>
          <w:lang w:val="en-US"/>
        </w:rPr>
        <w:t xml:space="preserve">, D. H., Yamin, M., &amp; Hameed, I. A. (2024). Digitalization of agriculture for sustainable crop production: a use-case review. </w:t>
      </w:r>
      <w:r w:rsidRPr="00B1756D">
        <w:rPr>
          <w:rFonts w:ascii="Calibri" w:eastAsia="Times New Roman" w:hAnsi="Calibri" w:cs="Calibri"/>
          <w:bCs/>
          <w:i/>
          <w:iCs/>
          <w:color w:val="000000"/>
          <w:lang w:val="en-US"/>
        </w:rPr>
        <w:t>Frontiers in Environmental Science</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12</w:t>
      </w:r>
      <w:r w:rsidRPr="00B1756D">
        <w:rPr>
          <w:rFonts w:ascii="Calibri" w:eastAsia="Times New Roman" w:hAnsi="Calibri" w:cs="Calibri"/>
          <w:bCs/>
          <w:color w:val="000000"/>
          <w:lang w:val="en-US"/>
        </w:rPr>
        <w:t xml:space="preserve">, 1375193. </w:t>
      </w:r>
    </w:p>
    <w:p w14:paraId="5B65E23E" w14:textId="77777777" w:rsidR="00525CA2" w:rsidRPr="00B1756D" w:rsidRDefault="00525CA2">
      <w:pPr>
        <w:autoSpaceDE w:val="0"/>
        <w:autoSpaceDN w:val="0"/>
        <w:ind w:hanging="480"/>
        <w:divId w:val="1852865494"/>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Wang, R. Y., &amp; Strong, D. M. (1996). Beyond Accuracy: What Data Quality Means to Data Consumers. </w:t>
      </w:r>
      <w:r w:rsidRPr="00B1756D">
        <w:rPr>
          <w:rFonts w:ascii="Calibri" w:eastAsia="Times New Roman" w:hAnsi="Calibri" w:cs="Calibri"/>
          <w:bCs/>
          <w:i/>
          <w:iCs/>
          <w:color w:val="000000"/>
          <w:lang w:val="en-US"/>
        </w:rPr>
        <w:t>Journal of Management Information Systems</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12</w:t>
      </w:r>
      <w:r w:rsidRPr="00B1756D">
        <w:rPr>
          <w:rFonts w:ascii="Calibri" w:eastAsia="Times New Roman" w:hAnsi="Calibri" w:cs="Calibri"/>
          <w:bCs/>
          <w:color w:val="000000"/>
          <w:lang w:val="en-US"/>
        </w:rPr>
        <w:t>(4), 5–34. https://doi.org/10.1080/07421222.1996.11518099</w:t>
      </w:r>
    </w:p>
    <w:p w14:paraId="6EA539B7" w14:textId="77777777" w:rsidR="00525CA2" w:rsidRPr="00B1756D" w:rsidRDefault="00525CA2">
      <w:pPr>
        <w:autoSpaceDE w:val="0"/>
        <w:autoSpaceDN w:val="0"/>
        <w:ind w:hanging="480"/>
        <w:divId w:val="364525760"/>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Wickham, H. (2014). Tidy Data. </w:t>
      </w:r>
      <w:r w:rsidRPr="00B1756D">
        <w:rPr>
          <w:rFonts w:ascii="Calibri" w:eastAsia="Times New Roman" w:hAnsi="Calibri" w:cs="Calibri"/>
          <w:bCs/>
          <w:i/>
          <w:iCs/>
          <w:color w:val="000000"/>
          <w:lang w:val="en-US"/>
        </w:rPr>
        <w:t>Journal of Statistical Software</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59</w:t>
      </w:r>
      <w:r w:rsidRPr="00B1756D">
        <w:rPr>
          <w:rFonts w:ascii="Calibri" w:eastAsia="Times New Roman" w:hAnsi="Calibri" w:cs="Calibri"/>
          <w:bCs/>
          <w:color w:val="000000"/>
          <w:lang w:val="en-US"/>
        </w:rPr>
        <w:t>(10), 1–23. https://doi.org/10.18637/JSS.V059.I10</w:t>
      </w:r>
    </w:p>
    <w:p w14:paraId="53A40F79" w14:textId="1B8FF550" w:rsidR="00525CA2" w:rsidRPr="00B1756D" w:rsidRDefault="00525CA2" w:rsidP="00525CA2">
      <w:pPr>
        <w:autoSpaceDE w:val="0"/>
        <w:autoSpaceDN w:val="0"/>
        <w:ind w:hanging="480"/>
        <w:divId w:val="627009565"/>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Wickham, H., &amp; Grolemund, G. (2017). </w:t>
      </w:r>
      <w:r w:rsidRPr="00B1756D">
        <w:rPr>
          <w:rFonts w:ascii="Calibri" w:eastAsia="Times New Roman" w:hAnsi="Calibri" w:cs="Calibri"/>
          <w:bCs/>
          <w:i/>
          <w:iCs/>
          <w:color w:val="000000"/>
          <w:lang w:val="en-US"/>
        </w:rPr>
        <w:t>R for data science</w:t>
      </w:r>
      <w:r w:rsidRPr="00B1756D">
        <w:rPr>
          <w:rFonts w:ascii="Calibri" w:eastAsia="Times New Roman" w:hAnsi="Calibri" w:cs="Calibri"/>
          <w:bCs/>
          <w:color w:val="000000"/>
          <w:lang w:val="en-US"/>
        </w:rPr>
        <w:t xml:space="preserve">. </w:t>
      </w:r>
    </w:p>
    <w:p w14:paraId="57F287AC" w14:textId="77777777" w:rsidR="00525CA2" w:rsidRPr="00B1756D" w:rsidRDefault="00525CA2">
      <w:pPr>
        <w:autoSpaceDE w:val="0"/>
        <w:autoSpaceDN w:val="0"/>
        <w:ind w:hanging="480"/>
        <w:divId w:val="737438073"/>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Wilkinson, M. D., Dumontier, M., </w:t>
      </w:r>
      <w:proofErr w:type="spellStart"/>
      <w:r w:rsidRPr="00B1756D">
        <w:rPr>
          <w:rFonts w:ascii="Calibri" w:eastAsia="Times New Roman" w:hAnsi="Calibri" w:cs="Calibri"/>
          <w:bCs/>
          <w:color w:val="000000"/>
          <w:lang w:val="en-US"/>
        </w:rPr>
        <w:t>Aalbersberg</w:t>
      </w:r>
      <w:proofErr w:type="spellEnd"/>
      <w:r w:rsidRPr="00B1756D">
        <w:rPr>
          <w:rFonts w:ascii="Calibri" w:eastAsia="Times New Roman" w:hAnsi="Calibri" w:cs="Calibri"/>
          <w:bCs/>
          <w:color w:val="000000"/>
          <w:lang w:val="en-US"/>
        </w:rPr>
        <w:t xml:space="preserve">, </w:t>
      </w:r>
      <w:proofErr w:type="spellStart"/>
      <w:r w:rsidRPr="00B1756D">
        <w:rPr>
          <w:rFonts w:ascii="Calibri" w:eastAsia="Times New Roman" w:hAnsi="Calibri" w:cs="Calibri"/>
          <w:bCs/>
          <w:color w:val="000000"/>
          <w:lang w:val="en-US"/>
        </w:rPr>
        <w:t>Ij</w:t>
      </w:r>
      <w:proofErr w:type="spellEnd"/>
      <w:r w:rsidRPr="00B1756D">
        <w:rPr>
          <w:rFonts w:ascii="Calibri" w:eastAsia="Times New Roman" w:hAnsi="Calibri" w:cs="Calibri"/>
          <w:bCs/>
          <w:color w:val="000000"/>
          <w:lang w:val="en-US"/>
        </w:rPr>
        <w:t xml:space="preserve">. J., Appleton, G., Axton, M., Baak, A., Blomberg, N., </w:t>
      </w:r>
      <w:proofErr w:type="spellStart"/>
      <w:r w:rsidRPr="00B1756D">
        <w:rPr>
          <w:rFonts w:ascii="Calibri" w:eastAsia="Times New Roman" w:hAnsi="Calibri" w:cs="Calibri"/>
          <w:bCs/>
          <w:color w:val="000000"/>
          <w:lang w:val="en-US"/>
        </w:rPr>
        <w:t>Boiten</w:t>
      </w:r>
      <w:proofErr w:type="spellEnd"/>
      <w:r w:rsidRPr="00B1756D">
        <w:rPr>
          <w:rFonts w:ascii="Calibri" w:eastAsia="Times New Roman" w:hAnsi="Calibri" w:cs="Calibri"/>
          <w:bCs/>
          <w:color w:val="000000"/>
          <w:lang w:val="en-US"/>
        </w:rPr>
        <w:t xml:space="preserve">, J. W., da Silva Santos, L. B., Bourne, P. E., Bouwman, J., Brookes, A. J., Clark, T., </w:t>
      </w:r>
      <w:proofErr w:type="spellStart"/>
      <w:r w:rsidRPr="00B1756D">
        <w:rPr>
          <w:rFonts w:ascii="Calibri" w:eastAsia="Times New Roman" w:hAnsi="Calibri" w:cs="Calibri"/>
          <w:bCs/>
          <w:color w:val="000000"/>
          <w:lang w:val="en-US"/>
        </w:rPr>
        <w:t>Crosas</w:t>
      </w:r>
      <w:proofErr w:type="spellEnd"/>
      <w:r w:rsidRPr="00B1756D">
        <w:rPr>
          <w:rFonts w:ascii="Calibri" w:eastAsia="Times New Roman" w:hAnsi="Calibri" w:cs="Calibri"/>
          <w:bCs/>
          <w:color w:val="000000"/>
          <w:lang w:val="en-US"/>
        </w:rPr>
        <w:t xml:space="preserve">, M., Dillo, I., Dumon, O., Edmunds, S., Evelo, C. T., </w:t>
      </w:r>
      <w:proofErr w:type="spellStart"/>
      <w:r w:rsidRPr="00B1756D">
        <w:rPr>
          <w:rFonts w:ascii="Calibri" w:eastAsia="Times New Roman" w:hAnsi="Calibri" w:cs="Calibri"/>
          <w:bCs/>
          <w:color w:val="000000"/>
          <w:lang w:val="en-US"/>
        </w:rPr>
        <w:t>Finkers</w:t>
      </w:r>
      <w:proofErr w:type="spellEnd"/>
      <w:r w:rsidRPr="00B1756D">
        <w:rPr>
          <w:rFonts w:ascii="Calibri" w:eastAsia="Times New Roman" w:hAnsi="Calibri" w:cs="Calibri"/>
          <w:bCs/>
          <w:color w:val="000000"/>
          <w:lang w:val="en-US"/>
        </w:rPr>
        <w:t xml:space="preserve">, R., … Mons, B. (2016). The FAIR Guiding Principles for scientific data management and stewardship: Comment. </w:t>
      </w:r>
      <w:r w:rsidRPr="00B1756D">
        <w:rPr>
          <w:rFonts w:ascii="Calibri" w:eastAsia="Times New Roman" w:hAnsi="Calibri" w:cs="Calibri"/>
          <w:bCs/>
          <w:i/>
          <w:iCs/>
          <w:color w:val="000000"/>
          <w:lang w:val="en-US"/>
        </w:rPr>
        <w:t>Scientific Data</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3</w:t>
      </w:r>
      <w:r w:rsidRPr="00B1756D">
        <w:rPr>
          <w:rFonts w:ascii="Calibri" w:eastAsia="Times New Roman" w:hAnsi="Calibri" w:cs="Calibri"/>
          <w:bCs/>
          <w:color w:val="000000"/>
          <w:lang w:val="en-US"/>
        </w:rPr>
        <w:t>, 160018. https://doi.org/10.1038/SDATA.2016.18</w:t>
      </w:r>
    </w:p>
    <w:p w14:paraId="0E4BAED9" w14:textId="1C31275D" w:rsidR="00525CA2" w:rsidRPr="00B1756D" w:rsidRDefault="00525CA2">
      <w:pPr>
        <w:autoSpaceDE w:val="0"/>
        <w:autoSpaceDN w:val="0"/>
        <w:ind w:hanging="480"/>
        <w:divId w:val="1570074265"/>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Wolfert, S., Ge, L., </w:t>
      </w:r>
      <w:proofErr w:type="spellStart"/>
      <w:r w:rsidRPr="00B1756D">
        <w:rPr>
          <w:rFonts w:ascii="Calibri" w:eastAsia="Times New Roman" w:hAnsi="Calibri" w:cs="Calibri"/>
          <w:bCs/>
          <w:color w:val="000000"/>
          <w:lang w:val="en-US"/>
        </w:rPr>
        <w:t>Verdouw</w:t>
      </w:r>
      <w:proofErr w:type="spellEnd"/>
      <w:r w:rsidRPr="00B1756D">
        <w:rPr>
          <w:rFonts w:ascii="Calibri" w:eastAsia="Times New Roman" w:hAnsi="Calibri" w:cs="Calibri"/>
          <w:bCs/>
          <w:color w:val="000000"/>
          <w:lang w:val="en-US"/>
        </w:rPr>
        <w:t xml:space="preserve">, C., &amp; </w:t>
      </w:r>
      <w:proofErr w:type="spellStart"/>
      <w:r w:rsidRPr="00B1756D">
        <w:rPr>
          <w:rFonts w:ascii="Calibri" w:eastAsia="Times New Roman" w:hAnsi="Calibri" w:cs="Calibri"/>
          <w:bCs/>
          <w:color w:val="000000"/>
          <w:lang w:val="en-US"/>
        </w:rPr>
        <w:t>Bogaardt</w:t>
      </w:r>
      <w:proofErr w:type="spellEnd"/>
      <w:r w:rsidRPr="00B1756D">
        <w:rPr>
          <w:rFonts w:ascii="Calibri" w:eastAsia="Times New Roman" w:hAnsi="Calibri" w:cs="Calibri"/>
          <w:bCs/>
          <w:color w:val="000000"/>
          <w:lang w:val="en-US"/>
        </w:rPr>
        <w:t xml:space="preserve">, M. J. (2017). Big Data in Smart Farming – A review. </w:t>
      </w:r>
      <w:r w:rsidRPr="00B1756D">
        <w:rPr>
          <w:rFonts w:ascii="Calibri" w:eastAsia="Times New Roman" w:hAnsi="Calibri" w:cs="Calibri"/>
          <w:bCs/>
          <w:i/>
          <w:iCs/>
          <w:color w:val="000000"/>
          <w:lang w:val="en-US"/>
        </w:rPr>
        <w:t>Agricultural Systems</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153</w:t>
      </w:r>
      <w:r w:rsidRPr="00B1756D">
        <w:rPr>
          <w:rFonts w:ascii="Calibri" w:eastAsia="Times New Roman" w:hAnsi="Calibri" w:cs="Calibri"/>
          <w:bCs/>
          <w:color w:val="000000"/>
          <w:lang w:val="en-US"/>
        </w:rPr>
        <w:t xml:space="preserve">, 69–80. </w:t>
      </w:r>
      <w:hyperlink r:id="rId20" w:history="1">
        <w:r w:rsidR="00110B73" w:rsidRPr="00B1756D">
          <w:rPr>
            <w:rStyle w:val="Kpr"/>
            <w:rFonts w:ascii="Calibri" w:eastAsia="Times New Roman" w:hAnsi="Calibri" w:cs="Calibri"/>
            <w:bCs/>
            <w:lang w:val="en-US"/>
          </w:rPr>
          <w:t>https://doi.org/10.1016/J.AGSY.2017.01.023</w:t>
        </w:r>
      </w:hyperlink>
    </w:p>
    <w:p w14:paraId="02BA7A8A" w14:textId="46FBBB53" w:rsidR="00110B73" w:rsidRPr="00B1756D" w:rsidRDefault="00110B73" w:rsidP="00110B73">
      <w:pPr>
        <w:rPr>
          <w:rFonts w:ascii="Calibri" w:eastAsia="Times New Roman" w:hAnsi="Calibri" w:cs="Calibri"/>
          <w:bCs/>
          <w:color w:val="000000"/>
          <w:lang w:val="en-US"/>
        </w:rPr>
      </w:pPr>
      <w:r w:rsidRPr="00B1756D">
        <w:rPr>
          <w:rFonts w:ascii="Calibri" w:eastAsia="Times New Roman" w:hAnsi="Calibri" w:cs="Calibri"/>
          <w:bCs/>
          <w:color w:val="000000"/>
          <w:lang w:val="en-US"/>
        </w:rPr>
        <w:br w:type="page"/>
      </w:r>
    </w:p>
    <w:p w14:paraId="7AAB4107" w14:textId="2106D548" w:rsidR="00977BF5" w:rsidRPr="00B1756D" w:rsidRDefault="0084145F" w:rsidP="00977BF5">
      <w:pPr>
        <w:pStyle w:val="Balk1"/>
        <w:numPr>
          <w:ilvl w:val="0"/>
          <w:numId w:val="4"/>
        </w:numPr>
        <w:divId w:val="657656034"/>
        <w:rPr>
          <w:color w:val="auto"/>
          <w:lang w:val="en-US"/>
        </w:rPr>
      </w:pPr>
      <w:bookmarkStart w:id="10" w:name="_Toc235299683"/>
      <w:r w:rsidRPr="00B1756D">
        <w:rPr>
          <w:color w:val="auto"/>
          <w:lang w:val="en-US"/>
        </w:rPr>
        <w:lastRenderedPageBreak/>
        <w:t>Data Analysis and Visualization</w:t>
      </w:r>
      <w:bookmarkEnd w:id="10"/>
    </w:p>
    <w:p w14:paraId="7435F7E4" w14:textId="74694A27" w:rsidR="006C68C1" w:rsidRPr="00B1756D" w:rsidRDefault="006C68C1" w:rsidP="00933FF9">
      <w:pPr>
        <w:jc w:val="both"/>
        <w:divId w:val="657656034"/>
        <w:rPr>
          <w:rFonts w:ascii="Calibri" w:hAnsi="Calibri" w:cs="Calibri"/>
          <w:lang w:val="en-US"/>
        </w:rPr>
      </w:pPr>
      <w:r w:rsidRPr="00B1756D">
        <w:rPr>
          <w:rFonts w:ascii="Calibri" w:hAnsi="Calibri" w:cs="Calibri"/>
          <w:lang w:val="en-US"/>
        </w:rPr>
        <w:t xml:space="preserve">Data analysis is the process of examining, </w:t>
      </w:r>
      <w:proofErr w:type="spellStart"/>
      <w:r w:rsidRPr="00B1756D">
        <w:rPr>
          <w:rFonts w:ascii="Calibri" w:hAnsi="Calibri" w:cs="Calibri"/>
          <w:lang w:val="en-US"/>
        </w:rPr>
        <w:t>summarising</w:t>
      </w:r>
      <w:proofErr w:type="spellEnd"/>
      <w:r w:rsidRPr="00B1756D">
        <w:rPr>
          <w:rFonts w:ascii="Calibri" w:hAnsi="Calibri" w:cs="Calibri"/>
          <w:lang w:val="en-US"/>
        </w:rPr>
        <w:t xml:space="preserve"> and interpreting collected data to identify meaningful patterns and support decision-making. Raw data may contain large numbers of observations, different variables, missing values and measurement errors. Analysis transforms these observations into information that educators, agricultural trainers and decision-makers can understand and use </w:t>
      </w:r>
      <w:sdt>
        <w:sdtPr>
          <w:rPr>
            <w:rFonts w:ascii="Calibri" w:hAnsi="Calibri" w:cs="Calibri"/>
            <w:lang w:val="en-US"/>
          </w:rPr>
          <w:tag w:val="MENDELEY_CITATION_v3_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"/>
          <w:id w:val="976871056"/>
          <w:placeholder>
            <w:docPart w:val="DefaultPlaceholder_-1854013440"/>
          </w:placeholder>
        </w:sdtPr>
        <w:sdtContent>
          <w:r w:rsidR="00C43F46" w:rsidRPr="00B1756D">
            <w:rPr>
              <w:rFonts w:ascii="Calibri" w:hAnsi="Calibri" w:cs="Calibri"/>
              <w:lang w:val="en-US"/>
            </w:rPr>
            <w:t>(Provost &amp; Fawcett, 2013)</w:t>
          </w:r>
        </w:sdtContent>
      </w:sdt>
      <w:r w:rsidRPr="00B1756D">
        <w:rPr>
          <w:rFonts w:ascii="Calibri" w:hAnsi="Calibri" w:cs="Calibri"/>
          <w:lang w:val="en-US"/>
        </w:rPr>
        <w:t>.</w:t>
      </w:r>
    </w:p>
    <w:p w14:paraId="5573CFD0" w14:textId="64FF03C9" w:rsidR="006C68C1" w:rsidRPr="00B1756D" w:rsidRDefault="006C68C1" w:rsidP="00933FF9">
      <w:pPr>
        <w:jc w:val="both"/>
        <w:divId w:val="657656034"/>
        <w:rPr>
          <w:rFonts w:ascii="Calibri" w:hAnsi="Calibri" w:cs="Calibri"/>
          <w:lang w:val="en-US"/>
        </w:rPr>
      </w:pPr>
      <w:r w:rsidRPr="00B1756D">
        <w:rPr>
          <w:rFonts w:ascii="Calibri" w:hAnsi="Calibri" w:cs="Calibri"/>
          <w:lang w:val="en-US"/>
        </w:rPr>
        <w:t xml:space="preserve">Data </w:t>
      </w:r>
      <w:proofErr w:type="spellStart"/>
      <w:r w:rsidRPr="00B1756D">
        <w:rPr>
          <w:rFonts w:ascii="Calibri" w:hAnsi="Calibri" w:cs="Calibri"/>
          <w:lang w:val="en-US"/>
        </w:rPr>
        <w:t>visualisation</w:t>
      </w:r>
      <w:proofErr w:type="spellEnd"/>
      <w:r w:rsidRPr="00B1756D">
        <w:rPr>
          <w:rFonts w:ascii="Calibri" w:hAnsi="Calibri" w:cs="Calibri"/>
          <w:lang w:val="en-US"/>
        </w:rPr>
        <w:t xml:space="preserve"> is closely connected to data analysis. It refers to the graphical representation of information through charts, tables, maps and dashboards. Effective </w:t>
      </w:r>
      <w:proofErr w:type="spellStart"/>
      <w:r w:rsidRPr="00B1756D">
        <w:rPr>
          <w:rFonts w:ascii="Calibri" w:hAnsi="Calibri" w:cs="Calibri"/>
          <w:lang w:val="en-US"/>
        </w:rPr>
        <w:t>visualisations</w:t>
      </w:r>
      <w:proofErr w:type="spellEnd"/>
      <w:r w:rsidRPr="00B1756D">
        <w:rPr>
          <w:rFonts w:ascii="Calibri" w:hAnsi="Calibri" w:cs="Calibri"/>
          <w:lang w:val="en-US"/>
        </w:rPr>
        <w:t xml:space="preserve"> make comparisons, trends and unusual observations easier to </w:t>
      </w:r>
      <w:proofErr w:type="spellStart"/>
      <w:r w:rsidRPr="00B1756D">
        <w:rPr>
          <w:rFonts w:ascii="Calibri" w:hAnsi="Calibri" w:cs="Calibri"/>
          <w:lang w:val="en-US"/>
        </w:rPr>
        <w:t>recognise</w:t>
      </w:r>
      <w:proofErr w:type="spellEnd"/>
      <w:r w:rsidRPr="00B1756D">
        <w:rPr>
          <w:rFonts w:ascii="Calibri" w:hAnsi="Calibri" w:cs="Calibri"/>
          <w:lang w:val="en-US"/>
        </w:rPr>
        <w:t xml:space="preserve">. However, a </w:t>
      </w:r>
      <w:proofErr w:type="spellStart"/>
      <w:r w:rsidRPr="00B1756D">
        <w:rPr>
          <w:rFonts w:ascii="Calibri" w:hAnsi="Calibri" w:cs="Calibri"/>
          <w:lang w:val="en-US"/>
        </w:rPr>
        <w:t>visualisation</w:t>
      </w:r>
      <w:proofErr w:type="spellEnd"/>
      <w:r w:rsidRPr="00B1756D">
        <w:rPr>
          <w:rFonts w:ascii="Calibri" w:hAnsi="Calibri" w:cs="Calibri"/>
          <w:lang w:val="en-US"/>
        </w:rPr>
        <w:t xml:space="preserve"> should not merely be attractive; it must represent the data accurately, use an appropriate format and communicate a clear message without misleading the reader </w:t>
      </w:r>
      <w:sdt>
        <w:sdtPr>
          <w:rPr>
            <w:rFonts w:ascii="Calibri" w:hAnsi="Calibri" w:cs="Calibri"/>
            <w:lang w:val="en-US"/>
          </w:rPr>
          <w:tag w:val="MENDELEY_CITATION_v3_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"/>
          <w:id w:val="677238868"/>
          <w:placeholder>
            <w:docPart w:val="DefaultPlaceholder_-1854013440"/>
          </w:placeholder>
        </w:sdtPr>
        <w:sdtContent>
          <w:r w:rsidR="00C43F46" w:rsidRPr="00B1756D">
            <w:rPr>
              <w:rFonts w:ascii="Calibri" w:hAnsi="Calibri" w:cs="Calibri"/>
              <w:lang w:val="en-US"/>
            </w:rPr>
            <w:t>(Cairo, 2016; Ware, 2021)</w:t>
          </w:r>
        </w:sdtContent>
      </w:sdt>
      <w:r w:rsidRPr="00B1756D">
        <w:rPr>
          <w:rFonts w:ascii="Calibri" w:hAnsi="Calibri" w:cs="Calibri"/>
          <w:lang w:val="en-US"/>
        </w:rPr>
        <w:t>.</w:t>
      </w:r>
    </w:p>
    <w:p w14:paraId="56F84909" w14:textId="234B4DAA" w:rsidR="006C68C1" w:rsidRPr="00B1756D" w:rsidRDefault="006C68C1" w:rsidP="00933FF9">
      <w:pPr>
        <w:jc w:val="both"/>
        <w:divId w:val="657656034"/>
        <w:rPr>
          <w:rFonts w:ascii="Calibri" w:hAnsi="Calibri" w:cs="Calibri"/>
          <w:lang w:val="en-US"/>
        </w:rPr>
      </w:pPr>
      <w:r w:rsidRPr="00B1756D">
        <w:rPr>
          <w:rFonts w:ascii="Calibri" w:hAnsi="Calibri" w:cs="Calibri"/>
          <w:lang w:val="en-US"/>
        </w:rPr>
        <w:t xml:space="preserve">In agricultural education, data analysis and </w:t>
      </w:r>
      <w:proofErr w:type="spellStart"/>
      <w:r w:rsidRPr="00B1756D">
        <w:rPr>
          <w:rFonts w:ascii="Calibri" w:hAnsi="Calibri" w:cs="Calibri"/>
          <w:lang w:val="en-US"/>
        </w:rPr>
        <w:t>visualisation</w:t>
      </w:r>
      <w:proofErr w:type="spellEnd"/>
      <w:r w:rsidRPr="00B1756D">
        <w:rPr>
          <w:rFonts w:ascii="Calibri" w:hAnsi="Calibri" w:cs="Calibri"/>
          <w:lang w:val="en-US"/>
        </w:rPr>
        <w:t xml:space="preserve"> can be used to examine crop yields, rainfall, soil conditions, irrigation, animal production and market prices. These methods support the interpretation of complex agricultural data and contribute to evidence-based decision-making in smart farming and sustainable crop production </w:t>
      </w:r>
      <w:sdt>
        <w:sdtPr>
          <w:rPr>
            <w:rFonts w:ascii="Calibri" w:hAnsi="Calibri" w:cs="Calibri"/>
            <w:lang w:val="en-US"/>
          </w:rPr>
          <w:tag w:val="MENDELEY_CITATION_v3_eyJjaXRhdGlvbklEIjoiTUVOREVMRVlfQ0lUQVRJT05fYjRlMTJhZWEtMDFhYS00MTk1LThlMzQtYmQxMzI2OGM4NWY5IiwicHJvcGVydGllcyI6eyJub3RlSW5kZXgiOjB9LCJpc0VkaXRlZCI6ZmFsc2UsIm1hbnVhbE92ZXJyaWRlIjp7ImlzTWFudWFsbHlPdmVycmlkZGVuIjpmYWxzZSwiY2l0ZXByb2NUZXh0IjoiKFNoYW1zaGlyaSBldCBhbC4sIDIwMjQ7I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"/>
          <w:id w:val="105771788"/>
          <w:placeholder>
            <w:docPart w:val="DefaultPlaceholder_-1854013440"/>
          </w:placeholder>
        </w:sdtPr>
        <w:sdtContent>
          <w:r w:rsidR="00C43F46" w:rsidRPr="00B1756D">
            <w:rPr>
              <w:rFonts w:ascii="Calibri" w:hAnsi="Calibri" w:cs="Calibri"/>
              <w:lang w:val="en-US"/>
            </w:rPr>
            <w:t>(</w:t>
          </w:r>
          <w:proofErr w:type="spellStart"/>
          <w:r w:rsidR="00C43F46" w:rsidRPr="00B1756D">
            <w:rPr>
              <w:rFonts w:ascii="Calibri" w:hAnsi="Calibri" w:cs="Calibri"/>
              <w:lang w:val="en-US"/>
            </w:rPr>
            <w:t>Shamshiri</w:t>
          </w:r>
          <w:proofErr w:type="spellEnd"/>
          <w:r w:rsidR="00C43F46" w:rsidRPr="00B1756D">
            <w:rPr>
              <w:rFonts w:ascii="Calibri" w:hAnsi="Calibri" w:cs="Calibri"/>
              <w:lang w:val="en-US"/>
            </w:rPr>
            <w:t xml:space="preserve"> et al., 2024; Wolfert et al., 2017)</w:t>
          </w:r>
        </w:sdtContent>
      </w:sdt>
      <w:r w:rsidRPr="00B1756D">
        <w:rPr>
          <w:rFonts w:ascii="Calibri" w:hAnsi="Calibri" w:cs="Calibri"/>
          <w:lang w:val="en-US"/>
        </w:rPr>
        <w:t>.</w:t>
      </w:r>
    </w:p>
    <w:p w14:paraId="692C52D5" w14:textId="048EAFC1" w:rsidR="00977BF5" w:rsidRPr="00B1756D" w:rsidRDefault="00977BF5" w:rsidP="00977BF5">
      <w:pPr>
        <w:pStyle w:val="Balk2"/>
        <w:numPr>
          <w:ilvl w:val="1"/>
          <w:numId w:val="4"/>
        </w:numPr>
        <w:divId w:val="657656034"/>
        <w:rPr>
          <w:color w:val="auto"/>
          <w:lang w:val="en-US"/>
        </w:rPr>
      </w:pPr>
      <w:bookmarkStart w:id="11" w:name="_Toc235299684"/>
      <w:r w:rsidRPr="00B1756D">
        <w:rPr>
          <w:color w:val="auto"/>
          <w:lang w:val="en-US"/>
        </w:rPr>
        <w:t>Descriptive Statistics</w:t>
      </w:r>
      <w:bookmarkEnd w:id="11"/>
    </w:p>
    <w:p w14:paraId="19CC720D" w14:textId="1E1A9CF5" w:rsidR="00675317" w:rsidRPr="00B1756D" w:rsidRDefault="00675317" w:rsidP="00675317">
      <w:pPr>
        <w:jc w:val="both"/>
        <w:divId w:val="657656034"/>
        <w:rPr>
          <w:rFonts w:ascii="Calibri" w:hAnsi="Calibri" w:cs="Calibri"/>
          <w:lang w:val="en-US"/>
        </w:rPr>
      </w:pPr>
      <w:r w:rsidRPr="00B1756D">
        <w:rPr>
          <w:rFonts w:ascii="Calibri" w:hAnsi="Calibri" w:cs="Calibri"/>
          <w:lang w:val="en-US"/>
        </w:rPr>
        <w:t xml:space="preserve">Descriptive statistics consist of methods used to </w:t>
      </w:r>
      <w:r w:rsidR="003772DD" w:rsidRPr="00B1756D">
        <w:rPr>
          <w:rFonts w:ascii="Calibri" w:hAnsi="Calibri" w:cs="Calibri"/>
          <w:lang w:val="en-US"/>
        </w:rPr>
        <w:t>organize</w:t>
      </w:r>
      <w:r w:rsidRPr="00B1756D">
        <w:rPr>
          <w:rFonts w:ascii="Calibri" w:hAnsi="Calibri" w:cs="Calibri"/>
          <w:lang w:val="en-US"/>
        </w:rPr>
        <w:t xml:space="preserve"> and </w:t>
      </w:r>
      <w:r w:rsidR="003772DD" w:rsidRPr="00B1756D">
        <w:rPr>
          <w:rFonts w:ascii="Calibri" w:hAnsi="Calibri" w:cs="Calibri"/>
          <w:lang w:val="en-US"/>
        </w:rPr>
        <w:t>summaries</w:t>
      </w:r>
      <w:r w:rsidRPr="00B1756D">
        <w:rPr>
          <w:rFonts w:ascii="Calibri" w:hAnsi="Calibri" w:cs="Calibri"/>
          <w:lang w:val="en-US"/>
        </w:rPr>
        <w:t xml:space="preserve"> the main characteristics of a dataset</w:t>
      </w:r>
      <w:r w:rsidR="003772DD" w:rsidRPr="00B1756D">
        <w:rPr>
          <w:rFonts w:ascii="Calibri" w:hAnsi="Calibri" w:cs="Calibri"/>
          <w:lang w:val="en-US"/>
        </w:rPr>
        <w:t xml:space="preserve"> in Table 1</w:t>
      </w:r>
      <w:r w:rsidRPr="00B1756D">
        <w:rPr>
          <w:rFonts w:ascii="Calibri" w:hAnsi="Calibri" w:cs="Calibri"/>
          <w:lang w:val="en-US"/>
        </w:rPr>
        <w:t xml:space="preserve">. They allow users to understand the </w:t>
      </w:r>
      <w:r w:rsidR="003772DD" w:rsidRPr="00B1756D">
        <w:rPr>
          <w:rFonts w:ascii="Calibri" w:hAnsi="Calibri" w:cs="Calibri"/>
          <w:lang w:val="en-US"/>
        </w:rPr>
        <w:t>center</w:t>
      </w:r>
      <w:r w:rsidRPr="00B1756D">
        <w:rPr>
          <w:rFonts w:ascii="Calibri" w:hAnsi="Calibri" w:cs="Calibri"/>
          <w:lang w:val="en-US"/>
        </w:rPr>
        <w:t xml:space="preserve">, spread and general distribution of values before carrying out more advanced analysis </w:t>
      </w:r>
      <w:sdt>
        <w:sdtPr>
          <w:rPr>
            <w:rFonts w:ascii="Calibri" w:hAnsi="Calibri" w:cs="Calibri"/>
            <w:color w:val="000000"/>
            <w:lang w:val="en-US"/>
          </w:rPr>
          <w:tag w:val="MENDELEY_CITATION_v3_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"/>
          <w:id w:val="1999149883"/>
          <w:placeholder>
            <w:docPart w:val="DefaultPlaceholder_-1854013440"/>
          </w:placeholder>
        </w:sdtPr>
        <w:sdtContent>
          <w:r w:rsidR="00C43F46" w:rsidRPr="00B1756D">
            <w:rPr>
              <w:rFonts w:ascii="Calibri" w:hAnsi="Calibri" w:cs="Calibri"/>
              <w:color w:val="000000"/>
              <w:lang w:val="en-US"/>
            </w:rPr>
            <w:t>(Field, 2024)</w:t>
          </w:r>
        </w:sdtContent>
      </w:sdt>
      <w:r w:rsidRPr="00B1756D">
        <w:rPr>
          <w:rFonts w:ascii="Calibri" w:hAnsi="Calibri" w:cs="Calibri"/>
          <w:lang w:val="en-US"/>
        </w:rPr>
        <w:t>.</w:t>
      </w:r>
    </w:p>
    <w:p w14:paraId="4F901539" w14:textId="3F9CC40C" w:rsidR="00675317" w:rsidRPr="00B1756D" w:rsidRDefault="00675317" w:rsidP="00675317">
      <w:pPr>
        <w:divId w:val="657656034"/>
        <w:rPr>
          <w:rFonts w:ascii="Calibri" w:hAnsi="Calibri" w:cs="Calibri"/>
          <w:lang w:val="en-US"/>
        </w:rPr>
      </w:pPr>
      <w:r w:rsidRPr="00B1756D">
        <w:rPr>
          <w:rFonts w:ascii="Calibri" w:hAnsi="Calibri" w:cs="Calibri"/>
          <w:b/>
          <w:bCs/>
          <w:lang w:val="en-US"/>
        </w:rPr>
        <w:t>Table 1.</w:t>
      </w:r>
      <w:r w:rsidRPr="00B1756D">
        <w:rPr>
          <w:rFonts w:ascii="Calibri" w:hAnsi="Calibri" w:cs="Calibri"/>
          <w:lang w:val="en-US"/>
        </w:rPr>
        <w:t xml:space="preserve"> Common Descriptive Statistics</w:t>
      </w:r>
    </w:p>
    <w:tbl>
      <w:tblPr>
        <w:tblStyle w:val="DzTablo2"/>
        <w:tblW w:w="0" w:type="auto"/>
        <w:tblLayout w:type="fixed"/>
        <w:tblLook w:val="04A0" w:firstRow="1" w:lastRow="0" w:firstColumn="1" w:lastColumn="0" w:noHBand="0" w:noVBand="1"/>
      </w:tblPr>
      <w:tblGrid>
        <w:gridCol w:w="1968"/>
        <w:gridCol w:w="2783"/>
        <w:gridCol w:w="2679"/>
        <w:gridCol w:w="2514"/>
      </w:tblGrid>
      <w:tr w:rsidR="00675317" w:rsidRPr="00B1756D" w14:paraId="7304DB41" w14:textId="77777777" w:rsidTr="00110B73">
        <w:trPr>
          <w:cnfStyle w:val="100000000000" w:firstRow="1" w:lastRow="0" w:firstColumn="0" w:lastColumn="0" w:oddVBand="0" w:evenVBand="0" w:oddHBand="0" w:evenHBand="0" w:firstRowFirstColumn="0" w:firstRowLastColumn="0" w:lastRowFirstColumn="0" w:lastRowLastColumn="0"/>
          <w:divId w:val="657656034"/>
          <w:trHeight w:val="579"/>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556299E4"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Statistical measure</w:t>
            </w:r>
          </w:p>
        </w:tc>
        <w:tc>
          <w:tcPr>
            <w:tcW w:w="2783" w:type="dxa"/>
            <w:vAlign w:val="center"/>
            <w:hideMark/>
          </w:tcPr>
          <w:p w14:paraId="42B6A249" w14:textId="77777777" w:rsidR="00675317" w:rsidRPr="00B1756D" w:rsidRDefault="00675317" w:rsidP="000276FC">
            <w:pPr>
              <w:spacing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Definition</w:t>
            </w:r>
          </w:p>
        </w:tc>
        <w:tc>
          <w:tcPr>
            <w:tcW w:w="2679" w:type="dxa"/>
            <w:vAlign w:val="center"/>
            <w:hideMark/>
          </w:tcPr>
          <w:p w14:paraId="737C97EB" w14:textId="77777777" w:rsidR="00675317" w:rsidRPr="00B1756D" w:rsidRDefault="00675317" w:rsidP="000276FC">
            <w:pPr>
              <w:spacing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Agricultural example</w:t>
            </w:r>
          </w:p>
        </w:tc>
        <w:tc>
          <w:tcPr>
            <w:tcW w:w="2514" w:type="dxa"/>
            <w:vAlign w:val="center"/>
            <w:hideMark/>
          </w:tcPr>
          <w:p w14:paraId="0DDD0491" w14:textId="77777777" w:rsidR="00675317" w:rsidRPr="00B1756D" w:rsidRDefault="00675317" w:rsidP="000276FC">
            <w:pPr>
              <w:spacing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Educational example</w:t>
            </w:r>
          </w:p>
        </w:tc>
      </w:tr>
      <w:tr w:rsidR="00675317" w:rsidRPr="00B1756D" w14:paraId="0E508C34" w14:textId="77777777" w:rsidTr="00110B73">
        <w:trPr>
          <w:cnfStyle w:val="000000100000" w:firstRow="0" w:lastRow="0" w:firstColumn="0" w:lastColumn="0" w:oddVBand="0" w:evenVBand="0" w:oddHBand="1" w:evenHBand="0" w:firstRowFirstColumn="0" w:firstRowLastColumn="0" w:lastRowFirstColumn="0" w:lastRowLastColumn="0"/>
          <w:divId w:val="657656034"/>
          <w:trHeight w:val="877"/>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1C5C4FBE"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Count</w:t>
            </w:r>
          </w:p>
        </w:tc>
        <w:tc>
          <w:tcPr>
            <w:tcW w:w="2783" w:type="dxa"/>
            <w:vAlign w:val="center"/>
            <w:hideMark/>
          </w:tcPr>
          <w:p w14:paraId="1C6BDAB5"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The total number of observations in a dataset</w:t>
            </w:r>
          </w:p>
        </w:tc>
        <w:tc>
          <w:tcPr>
            <w:tcW w:w="2679" w:type="dxa"/>
            <w:vAlign w:val="center"/>
            <w:hideMark/>
          </w:tcPr>
          <w:p w14:paraId="70B20B72"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Number of farms included in a survey</w:t>
            </w:r>
          </w:p>
        </w:tc>
        <w:tc>
          <w:tcPr>
            <w:tcW w:w="2514" w:type="dxa"/>
            <w:vAlign w:val="center"/>
            <w:hideMark/>
          </w:tcPr>
          <w:p w14:paraId="796E0F5E"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Number of students in a class</w:t>
            </w:r>
          </w:p>
        </w:tc>
      </w:tr>
      <w:tr w:rsidR="00675317" w:rsidRPr="00B1756D" w14:paraId="3DC3FB24" w14:textId="77777777" w:rsidTr="00110B73">
        <w:trPr>
          <w:divId w:val="657656034"/>
          <w:trHeight w:val="877"/>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431F4E87"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Mean</w:t>
            </w:r>
          </w:p>
        </w:tc>
        <w:tc>
          <w:tcPr>
            <w:tcW w:w="2783" w:type="dxa"/>
            <w:vAlign w:val="center"/>
            <w:hideMark/>
          </w:tcPr>
          <w:p w14:paraId="23146E41"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The sum of all values divided by the number of observations</w:t>
            </w:r>
          </w:p>
        </w:tc>
        <w:tc>
          <w:tcPr>
            <w:tcW w:w="2679" w:type="dxa"/>
            <w:vAlign w:val="center"/>
            <w:hideMark/>
          </w:tcPr>
          <w:p w14:paraId="61D68BF4"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Average wheat yield per hectare</w:t>
            </w:r>
          </w:p>
        </w:tc>
        <w:tc>
          <w:tcPr>
            <w:tcW w:w="2514" w:type="dxa"/>
            <w:vAlign w:val="center"/>
            <w:hideMark/>
          </w:tcPr>
          <w:p w14:paraId="7EC3EF65"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Average examination score</w:t>
            </w:r>
          </w:p>
        </w:tc>
      </w:tr>
      <w:tr w:rsidR="00675317" w:rsidRPr="00B1756D" w14:paraId="0D97E8D5" w14:textId="77777777" w:rsidTr="00110B73">
        <w:trPr>
          <w:cnfStyle w:val="000000100000" w:firstRow="0" w:lastRow="0" w:firstColumn="0" w:lastColumn="0" w:oddVBand="0" w:evenVBand="0" w:oddHBand="1" w:evenHBand="0" w:firstRowFirstColumn="0" w:firstRowLastColumn="0" w:lastRowFirstColumn="0" w:lastRowLastColumn="0"/>
          <w:divId w:val="657656034"/>
          <w:trHeight w:val="861"/>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22865AE3"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Median</w:t>
            </w:r>
          </w:p>
        </w:tc>
        <w:tc>
          <w:tcPr>
            <w:tcW w:w="2783" w:type="dxa"/>
            <w:vAlign w:val="center"/>
            <w:hideMark/>
          </w:tcPr>
          <w:p w14:paraId="175982E5"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 xml:space="preserve">The middle value after the observations </w:t>
            </w:r>
            <w:proofErr w:type="gramStart"/>
            <w:r w:rsidRPr="00B1756D">
              <w:rPr>
                <w:rFonts w:ascii="Calibri" w:hAnsi="Calibri" w:cs="Calibri"/>
                <w:lang w:val="en-US"/>
              </w:rPr>
              <w:t>are</w:t>
            </w:r>
            <w:proofErr w:type="gramEnd"/>
            <w:r w:rsidRPr="00B1756D">
              <w:rPr>
                <w:rFonts w:ascii="Calibri" w:hAnsi="Calibri" w:cs="Calibri"/>
                <w:lang w:val="en-US"/>
              </w:rPr>
              <w:t xml:space="preserve"> arranged in order</w:t>
            </w:r>
          </w:p>
        </w:tc>
        <w:tc>
          <w:tcPr>
            <w:tcW w:w="2679" w:type="dxa"/>
            <w:vAlign w:val="center"/>
            <w:hideMark/>
          </w:tcPr>
          <w:p w14:paraId="5FFF4928"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Median farm income</w:t>
            </w:r>
          </w:p>
        </w:tc>
        <w:tc>
          <w:tcPr>
            <w:tcW w:w="2514" w:type="dxa"/>
            <w:vAlign w:val="center"/>
            <w:hideMark/>
          </w:tcPr>
          <w:p w14:paraId="5FA665B0"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Median student score</w:t>
            </w:r>
          </w:p>
        </w:tc>
      </w:tr>
      <w:tr w:rsidR="00675317" w:rsidRPr="00B1756D" w14:paraId="4349A7AB" w14:textId="77777777" w:rsidTr="00110B73">
        <w:trPr>
          <w:divId w:val="657656034"/>
          <w:trHeight w:val="877"/>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17CBE954"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Mode</w:t>
            </w:r>
          </w:p>
        </w:tc>
        <w:tc>
          <w:tcPr>
            <w:tcW w:w="2783" w:type="dxa"/>
            <w:vAlign w:val="center"/>
            <w:hideMark/>
          </w:tcPr>
          <w:p w14:paraId="04C30CF7"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The value or category that occurs most frequently</w:t>
            </w:r>
          </w:p>
        </w:tc>
        <w:tc>
          <w:tcPr>
            <w:tcW w:w="2679" w:type="dxa"/>
            <w:vAlign w:val="center"/>
            <w:hideMark/>
          </w:tcPr>
          <w:p w14:paraId="49D52437"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Most commonly cultivated crop</w:t>
            </w:r>
          </w:p>
        </w:tc>
        <w:tc>
          <w:tcPr>
            <w:tcW w:w="2514" w:type="dxa"/>
            <w:vAlign w:val="center"/>
            <w:hideMark/>
          </w:tcPr>
          <w:p w14:paraId="10DB2C92"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Most frequently selected answer</w:t>
            </w:r>
          </w:p>
        </w:tc>
      </w:tr>
      <w:tr w:rsidR="00675317" w:rsidRPr="00B1756D" w14:paraId="2C4E24F4" w14:textId="77777777" w:rsidTr="00110B73">
        <w:trPr>
          <w:cnfStyle w:val="000000100000" w:firstRow="0" w:lastRow="0" w:firstColumn="0" w:lastColumn="0" w:oddVBand="0" w:evenVBand="0" w:oddHBand="1" w:evenHBand="0" w:firstRowFirstColumn="0" w:firstRowLastColumn="0" w:lastRowFirstColumn="0" w:lastRowLastColumn="0"/>
          <w:divId w:val="657656034"/>
          <w:trHeight w:val="579"/>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7BB221A9"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Minimum</w:t>
            </w:r>
          </w:p>
        </w:tc>
        <w:tc>
          <w:tcPr>
            <w:tcW w:w="2783" w:type="dxa"/>
            <w:vAlign w:val="center"/>
            <w:hideMark/>
          </w:tcPr>
          <w:p w14:paraId="7BC248BA"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The smallest observed value</w:t>
            </w:r>
          </w:p>
        </w:tc>
        <w:tc>
          <w:tcPr>
            <w:tcW w:w="2679" w:type="dxa"/>
            <w:vAlign w:val="center"/>
            <w:hideMark/>
          </w:tcPr>
          <w:p w14:paraId="676CFCFB"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Lowest recorded temperature</w:t>
            </w:r>
          </w:p>
        </w:tc>
        <w:tc>
          <w:tcPr>
            <w:tcW w:w="2514" w:type="dxa"/>
            <w:vAlign w:val="center"/>
            <w:hideMark/>
          </w:tcPr>
          <w:p w14:paraId="5B321B4C"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Lowest examination score</w:t>
            </w:r>
          </w:p>
        </w:tc>
      </w:tr>
      <w:tr w:rsidR="00675317" w:rsidRPr="00B1756D" w14:paraId="568B65E0" w14:textId="77777777" w:rsidTr="00110B73">
        <w:trPr>
          <w:divId w:val="657656034"/>
          <w:trHeight w:val="579"/>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4CEC5F29"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lastRenderedPageBreak/>
              <w:t>Maximum</w:t>
            </w:r>
          </w:p>
        </w:tc>
        <w:tc>
          <w:tcPr>
            <w:tcW w:w="2783" w:type="dxa"/>
            <w:vAlign w:val="center"/>
            <w:hideMark/>
          </w:tcPr>
          <w:p w14:paraId="230B7C6A"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The largest observed value</w:t>
            </w:r>
          </w:p>
        </w:tc>
        <w:tc>
          <w:tcPr>
            <w:tcW w:w="2679" w:type="dxa"/>
            <w:vAlign w:val="center"/>
            <w:hideMark/>
          </w:tcPr>
          <w:p w14:paraId="0AB0C428"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Highest crop yield</w:t>
            </w:r>
          </w:p>
        </w:tc>
        <w:tc>
          <w:tcPr>
            <w:tcW w:w="2514" w:type="dxa"/>
            <w:vAlign w:val="center"/>
            <w:hideMark/>
          </w:tcPr>
          <w:p w14:paraId="3A61D73F"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Highest examination score</w:t>
            </w:r>
          </w:p>
        </w:tc>
      </w:tr>
      <w:tr w:rsidR="00675317" w:rsidRPr="00B1756D" w14:paraId="4A564003" w14:textId="77777777" w:rsidTr="00110B73">
        <w:trPr>
          <w:cnfStyle w:val="000000100000" w:firstRow="0" w:lastRow="0" w:firstColumn="0" w:lastColumn="0" w:oddVBand="0" w:evenVBand="0" w:oddHBand="1" w:evenHBand="0" w:firstRowFirstColumn="0" w:firstRowLastColumn="0" w:lastRowFirstColumn="0" w:lastRowLastColumn="0"/>
          <w:divId w:val="657656034"/>
          <w:trHeight w:val="877"/>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3CD021FC"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Range</w:t>
            </w:r>
          </w:p>
        </w:tc>
        <w:tc>
          <w:tcPr>
            <w:tcW w:w="2783" w:type="dxa"/>
            <w:vAlign w:val="center"/>
            <w:hideMark/>
          </w:tcPr>
          <w:p w14:paraId="17B491B2"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The difference between the maximum and minimum values</w:t>
            </w:r>
          </w:p>
        </w:tc>
        <w:tc>
          <w:tcPr>
            <w:tcW w:w="2679" w:type="dxa"/>
            <w:vAlign w:val="center"/>
            <w:hideMark/>
          </w:tcPr>
          <w:p w14:paraId="054628A4"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Difference between the highest and lowest rainfall records</w:t>
            </w:r>
          </w:p>
        </w:tc>
        <w:tc>
          <w:tcPr>
            <w:tcW w:w="2514" w:type="dxa"/>
            <w:vAlign w:val="center"/>
            <w:hideMark/>
          </w:tcPr>
          <w:p w14:paraId="6F91E049"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Difference between the highest and lowest scores</w:t>
            </w:r>
          </w:p>
        </w:tc>
      </w:tr>
      <w:tr w:rsidR="00675317" w:rsidRPr="00B1756D" w14:paraId="58364423" w14:textId="77777777" w:rsidTr="00110B73">
        <w:trPr>
          <w:divId w:val="657656034"/>
          <w:trHeight w:val="1159"/>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69E297B7"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Standard deviation</w:t>
            </w:r>
          </w:p>
        </w:tc>
        <w:tc>
          <w:tcPr>
            <w:tcW w:w="2783" w:type="dxa"/>
            <w:vAlign w:val="center"/>
            <w:hideMark/>
          </w:tcPr>
          <w:p w14:paraId="34E34583"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 measure of how widely values are distributed around the mean</w:t>
            </w:r>
          </w:p>
        </w:tc>
        <w:tc>
          <w:tcPr>
            <w:tcW w:w="2679" w:type="dxa"/>
            <w:vAlign w:val="center"/>
            <w:hideMark/>
          </w:tcPr>
          <w:p w14:paraId="0DEE7A00"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Variation in crop yield among farms</w:t>
            </w:r>
          </w:p>
        </w:tc>
        <w:tc>
          <w:tcPr>
            <w:tcW w:w="2514" w:type="dxa"/>
            <w:vAlign w:val="center"/>
            <w:hideMark/>
          </w:tcPr>
          <w:p w14:paraId="10CB0973" w14:textId="77777777" w:rsidR="00675317" w:rsidRPr="00B1756D" w:rsidRDefault="00675317" w:rsidP="000276FC">
            <w:pPr>
              <w:spacing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Variation in student performance</w:t>
            </w:r>
          </w:p>
        </w:tc>
      </w:tr>
      <w:tr w:rsidR="00675317" w:rsidRPr="00B1756D" w14:paraId="4FC77958" w14:textId="77777777" w:rsidTr="00110B73">
        <w:trPr>
          <w:cnfStyle w:val="000000100000" w:firstRow="0" w:lastRow="0" w:firstColumn="0" w:lastColumn="0" w:oddVBand="0" w:evenVBand="0" w:oddHBand="1" w:evenHBand="0" w:firstRowFirstColumn="0" w:firstRowLastColumn="0" w:lastRowFirstColumn="0" w:lastRowLastColumn="0"/>
          <w:divId w:val="657656034"/>
          <w:trHeight w:val="877"/>
        </w:trPr>
        <w:tc>
          <w:tcPr>
            <w:cnfStyle w:val="001000000000" w:firstRow="0" w:lastRow="0" w:firstColumn="1" w:lastColumn="0" w:oddVBand="0" w:evenVBand="0" w:oddHBand="0" w:evenHBand="0" w:firstRowFirstColumn="0" w:firstRowLastColumn="0" w:lastRowFirstColumn="0" w:lastRowLastColumn="0"/>
            <w:tcW w:w="1968" w:type="dxa"/>
            <w:vAlign w:val="center"/>
            <w:hideMark/>
          </w:tcPr>
          <w:p w14:paraId="34E0D7DE" w14:textId="77777777" w:rsidR="00675317" w:rsidRPr="00B1756D" w:rsidRDefault="00675317" w:rsidP="000276FC">
            <w:pPr>
              <w:spacing w:line="276" w:lineRule="auto"/>
              <w:ind w:left="480"/>
              <w:jc w:val="center"/>
              <w:rPr>
                <w:rFonts w:ascii="Calibri" w:hAnsi="Calibri" w:cs="Calibri"/>
                <w:lang w:val="en-US"/>
              </w:rPr>
            </w:pPr>
            <w:r w:rsidRPr="00B1756D">
              <w:rPr>
                <w:rFonts w:ascii="Calibri" w:hAnsi="Calibri" w:cs="Calibri"/>
                <w:lang w:val="en-US"/>
              </w:rPr>
              <w:t>Percentage</w:t>
            </w:r>
          </w:p>
        </w:tc>
        <w:tc>
          <w:tcPr>
            <w:tcW w:w="2783" w:type="dxa"/>
            <w:vAlign w:val="center"/>
            <w:hideMark/>
          </w:tcPr>
          <w:p w14:paraId="30C641BB"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A proportion expressed as a value out of 100</w:t>
            </w:r>
          </w:p>
        </w:tc>
        <w:tc>
          <w:tcPr>
            <w:tcW w:w="2679" w:type="dxa"/>
            <w:vAlign w:val="center"/>
            <w:hideMark/>
          </w:tcPr>
          <w:p w14:paraId="40D473DB"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Percentage of irrigated farmland</w:t>
            </w:r>
          </w:p>
        </w:tc>
        <w:tc>
          <w:tcPr>
            <w:tcW w:w="2514" w:type="dxa"/>
            <w:vAlign w:val="center"/>
            <w:hideMark/>
          </w:tcPr>
          <w:p w14:paraId="316D78FE" w14:textId="77777777" w:rsidR="00675317" w:rsidRPr="00B1756D" w:rsidRDefault="00675317" w:rsidP="000276FC">
            <w:pPr>
              <w:spacing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Percentage of students who passed</w:t>
            </w:r>
          </w:p>
        </w:tc>
      </w:tr>
    </w:tbl>
    <w:p w14:paraId="7E499991" w14:textId="77777777" w:rsidR="003772DD" w:rsidRPr="00B1756D" w:rsidRDefault="003772DD" w:rsidP="00CC0DC4">
      <w:pPr>
        <w:jc w:val="both"/>
        <w:divId w:val="657656034"/>
        <w:rPr>
          <w:rFonts w:ascii="Calibri" w:hAnsi="Calibri" w:cs="Calibri"/>
          <w:lang w:val="en-US"/>
        </w:rPr>
      </w:pPr>
    </w:p>
    <w:p w14:paraId="21FBD68D" w14:textId="4DF2FB75" w:rsidR="00675317" w:rsidRPr="00B1756D" w:rsidRDefault="00470D2D" w:rsidP="00CC0DC4">
      <w:pPr>
        <w:jc w:val="both"/>
        <w:divId w:val="657656034"/>
        <w:rPr>
          <w:rFonts w:ascii="Calibri" w:hAnsi="Calibri" w:cs="Calibri"/>
          <w:lang w:val="en-US"/>
        </w:rPr>
      </w:pPr>
      <w:r w:rsidRPr="00B1756D">
        <w:rPr>
          <w:rFonts w:ascii="Calibri" w:hAnsi="Calibri" w:cs="Calibri"/>
          <w:lang w:val="en-US"/>
        </w:rPr>
        <w:t xml:space="preserve">Descriptive measures should be interpreted together rather than separately. The mean provides a useful summary of the </w:t>
      </w:r>
      <w:proofErr w:type="spellStart"/>
      <w:r w:rsidRPr="00B1756D">
        <w:rPr>
          <w:rFonts w:ascii="Calibri" w:hAnsi="Calibri" w:cs="Calibri"/>
          <w:lang w:val="en-US"/>
        </w:rPr>
        <w:t>centre</w:t>
      </w:r>
      <w:proofErr w:type="spellEnd"/>
      <w:r w:rsidRPr="00B1756D">
        <w:rPr>
          <w:rFonts w:ascii="Calibri" w:hAnsi="Calibri" w:cs="Calibri"/>
          <w:lang w:val="en-US"/>
        </w:rPr>
        <w:t xml:space="preserve"> of a dataset, but it may be affected by unusually high or low observations. The median may therefore offer a more representative value in datasets containing extreme observations. Measures such as the range and standard deviation complement these central measures by showing how widely the observations are distributed </w:t>
      </w:r>
      <w:sdt>
        <w:sdtPr>
          <w:rPr>
            <w:rFonts w:ascii="Calibri" w:hAnsi="Calibri" w:cs="Calibri"/>
            <w:color w:val="000000"/>
            <w:lang w:val="en-US"/>
          </w:rPr>
          <w:tag w:val="MENDELEY_CITATION_v3_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"/>
          <w:id w:val="-1571575901"/>
          <w:placeholder>
            <w:docPart w:val="DefaultPlaceholder_-1854013440"/>
          </w:placeholder>
        </w:sdtPr>
        <w:sdtContent>
          <w:r w:rsidR="00C43F46" w:rsidRPr="00B1756D">
            <w:rPr>
              <w:rFonts w:ascii="Calibri" w:hAnsi="Calibri" w:cs="Calibri"/>
              <w:color w:val="000000"/>
              <w:lang w:val="en-US"/>
            </w:rPr>
            <w:t>(Field, 2024)</w:t>
          </w:r>
        </w:sdtContent>
      </w:sdt>
      <w:r w:rsidRPr="00B1756D">
        <w:rPr>
          <w:rFonts w:ascii="Calibri" w:hAnsi="Calibri" w:cs="Calibri"/>
          <w:lang w:val="en-US"/>
        </w:rPr>
        <w:t xml:space="preserve">. Two datasets may have the same mean while showing considerably different levels of variation, as illustrated in Figure </w:t>
      </w:r>
      <w:r w:rsidR="00DF52F3" w:rsidRPr="00B1756D">
        <w:rPr>
          <w:rFonts w:ascii="Calibri" w:hAnsi="Calibri" w:cs="Calibri"/>
          <w:lang w:val="en-US"/>
        </w:rPr>
        <w:t>6</w:t>
      </w:r>
      <w:r w:rsidRPr="00B1756D">
        <w:rPr>
          <w:rFonts w:ascii="Calibri" w:hAnsi="Calibri" w:cs="Calibri"/>
          <w:lang w:val="en-US"/>
        </w:rPr>
        <w:t xml:space="preserve">. </w:t>
      </w:r>
    </w:p>
    <w:p w14:paraId="4856A43D" w14:textId="0085AF2A" w:rsidR="00470D2D" w:rsidRPr="00B1756D" w:rsidRDefault="00470D2D" w:rsidP="00470D2D">
      <w:pPr>
        <w:jc w:val="center"/>
        <w:divId w:val="657656034"/>
        <w:rPr>
          <w:rFonts w:ascii="Calibri" w:hAnsi="Calibri" w:cs="Calibri"/>
          <w:lang w:val="en-US"/>
        </w:rPr>
      </w:pPr>
      <w:r w:rsidRPr="00B1756D">
        <w:rPr>
          <w:rFonts w:ascii="Calibri" w:hAnsi="Calibri" w:cs="Calibri"/>
          <w:noProof/>
          <w:lang w:val="en-US"/>
        </w:rPr>
        <w:drawing>
          <wp:inline distT="0" distB="0" distL="0" distR="0" wp14:anchorId="239D8C6A" wp14:editId="78CAE1FA">
            <wp:extent cx="5114925" cy="2795963"/>
            <wp:effectExtent l="0" t="0" r="0" b="4445"/>
            <wp:docPr id="18684847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19996" cy="2798735"/>
                    </a:xfrm>
                    <a:prstGeom prst="rect">
                      <a:avLst/>
                    </a:prstGeom>
                    <a:noFill/>
                    <a:ln>
                      <a:noFill/>
                    </a:ln>
                  </pic:spPr>
                </pic:pic>
              </a:graphicData>
            </a:graphic>
          </wp:inline>
        </w:drawing>
      </w:r>
    </w:p>
    <w:p w14:paraId="43FBA305" w14:textId="55F9154B" w:rsidR="00470D2D" w:rsidRPr="00B1756D" w:rsidRDefault="00470D2D" w:rsidP="00470D2D">
      <w:pPr>
        <w:jc w:val="center"/>
        <w:divId w:val="657656034"/>
        <w:rPr>
          <w:rFonts w:ascii="Calibri" w:hAnsi="Calibri" w:cs="Calibri"/>
          <w:lang w:val="en-US"/>
        </w:rPr>
      </w:pPr>
      <w:r w:rsidRPr="00B1756D">
        <w:rPr>
          <w:rFonts w:ascii="Calibri" w:hAnsi="Calibri" w:cs="Calibri"/>
          <w:b/>
          <w:bCs/>
          <w:lang w:val="en-US"/>
        </w:rPr>
        <w:t xml:space="preserve">Figure </w:t>
      </w:r>
      <w:r w:rsidR="00DF52F3" w:rsidRPr="00B1756D">
        <w:rPr>
          <w:rFonts w:ascii="Calibri" w:hAnsi="Calibri" w:cs="Calibri"/>
          <w:b/>
          <w:bCs/>
          <w:lang w:val="en-US"/>
        </w:rPr>
        <w:t>6</w:t>
      </w:r>
      <w:r w:rsidRPr="00B1756D">
        <w:rPr>
          <w:rFonts w:ascii="Calibri" w:hAnsi="Calibri" w:cs="Calibri"/>
          <w:b/>
          <w:bCs/>
          <w:lang w:val="en-US"/>
        </w:rPr>
        <w:t>.</w:t>
      </w:r>
      <w:r w:rsidRPr="00B1756D">
        <w:rPr>
          <w:rFonts w:ascii="Calibri" w:hAnsi="Calibri" w:cs="Calibri"/>
          <w:lang w:val="en-US"/>
        </w:rPr>
        <w:t xml:space="preserve"> Two datasets with the same mean but different levels of variation</w:t>
      </w:r>
    </w:p>
    <w:p w14:paraId="610E3095" w14:textId="571C5287" w:rsidR="00470D2D" w:rsidRPr="00B1756D" w:rsidRDefault="00470D2D" w:rsidP="00470D2D">
      <w:pPr>
        <w:pStyle w:val="Balk2"/>
        <w:numPr>
          <w:ilvl w:val="1"/>
          <w:numId w:val="4"/>
        </w:numPr>
        <w:divId w:val="657656034"/>
        <w:rPr>
          <w:color w:val="auto"/>
          <w:lang w:val="en-US"/>
        </w:rPr>
      </w:pPr>
      <w:bookmarkStart w:id="12" w:name="_Toc235299685"/>
      <w:r w:rsidRPr="00B1756D">
        <w:rPr>
          <w:color w:val="auto"/>
          <w:lang w:val="en-US"/>
        </w:rPr>
        <w:lastRenderedPageBreak/>
        <w:t>Data Interpretation</w:t>
      </w:r>
      <w:bookmarkEnd w:id="12"/>
    </w:p>
    <w:p w14:paraId="2543B632" w14:textId="60FF17BA" w:rsidR="00456D34" w:rsidRPr="00B1756D" w:rsidRDefault="00456D34" w:rsidP="00470D2D">
      <w:pPr>
        <w:jc w:val="both"/>
        <w:divId w:val="657656034"/>
        <w:rPr>
          <w:rFonts w:ascii="Calibri" w:hAnsi="Calibri" w:cs="Calibri"/>
          <w:lang w:val="en-US"/>
        </w:rPr>
      </w:pPr>
      <w:r w:rsidRPr="00B1756D">
        <w:rPr>
          <w:rFonts w:ascii="Calibri" w:hAnsi="Calibri" w:cs="Calibri"/>
          <w:lang w:val="en-US"/>
        </w:rPr>
        <w:t>Data interpretation is the process of examining analytical results and explaining what they mean in relation to a specific question, context or decision</w:t>
      </w:r>
      <w:r w:rsidR="005430E8" w:rsidRPr="00B1756D">
        <w:rPr>
          <w:rFonts w:ascii="Calibri" w:hAnsi="Calibri" w:cs="Calibri"/>
          <w:lang w:val="en-US"/>
        </w:rPr>
        <w:t xml:space="preserve"> (Table 2)</w:t>
      </w:r>
      <w:r w:rsidRPr="00B1756D">
        <w:rPr>
          <w:rFonts w:ascii="Calibri" w:hAnsi="Calibri" w:cs="Calibri"/>
          <w:lang w:val="en-US"/>
        </w:rPr>
        <w:t xml:space="preserve">. It involves identifying relevant patterns, comparisons and unusual observations while also considering the quality and limitations of the underlying data. Interpretation therefore goes beyond reporting numerical values and requires the analyst to connect the evidence with the problem being investigated </w:t>
      </w:r>
      <w:sdt>
        <w:sdtPr>
          <w:rPr>
            <w:rFonts w:ascii="Calibri" w:hAnsi="Calibri" w:cs="Calibri"/>
            <w:color w:val="000000"/>
            <w:lang w:val="en-US"/>
          </w:rPr>
          <w:tag w:val="MENDELEY_CITATION_v3_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"/>
          <w:id w:val="-1755197338"/>
          <w:placeholder>
            <w:docPart w:val="DefaultPlaceholder_-1854013440"/>
          </w:placeholder>
        </w:sdtPr>
        <w:sdtContent>
          <w:r w:rsidR="00C43F46" w:rsidRPr="00B1756D">
            <w:rPr>
              <w:rFonts w:ascii="Calibri" w:hAnsi="Calibri" w:cs="Calibri"/>
              <w:color w:val="000000"/>
              <w:lang w:val="en-US"/>
            </w:rPr>
            <w:t>(Agresti et al., 2018).</w:t>
          </w:r>
        </w:sdtContent>
      </w:sdt>
      <w:r w:rsidRPr="00B1756D">
        <w:rPr>
          <w:rFonts w:ascii="Calibri" w:hAnsi="Calibri" w:cs="Calibri"/>
          <w:lang w:val="en-US"/>
        </w:rPr>
        <w:t>In agricultural education, data interpretation may be used to examine changes in crop yield, rainfall, temperature, soil conditions or irrigation use.</w:t>
      </w:r>
    </w:p>
    <w:p w14:paraId="15E2AB37" w14:textId="2FB747A1" w:rsidR="00470D2D" w:rsidRPr="00B1756D" w:rsidRDefault="00470D2D" w:rsidP="00470D2D">
      <w:pPr>
        <w:jc w:val="both"/>
        <w:divId w:val="657656034"/>
        <w:rPr>
          <w:rFonts w:ascii="Calibri" w:hAnsi="Calibri" w:cs="Calibri"/>
          <w:lang w:val="en-US"/>
        </w:rPr>
      </w:pPr>
      <w:r w:rsidRPr="00B1756D">
        <w:rPr>
          <w:rFonts w:ascii="Calibri" w:hAnsi="Calibri" w:cs="Calibri"/>
          <w:b/>
          <w:bCs/>
          <w:lang w:val="en-US"/>
        </w:rPr>
        <w:t>Table 2.</w:t>
      </w:r>
      <w:r w:rsidRPr="00B1756D">
        <w:rPr>
          <w:rFonts w:ascii="Calibri" w:hAnsi="Calibri" w:cs="Calibri"/>
          <w:lang w:val="en-US"/>
        </w:rPr>
        <w:t xml:space="preserve"> Main elements of data interpretation</w:t>
      </w:r>
    </w:p>
    <w:tbl>
      <w:tblPr>
        <w:tblStyle w:val="DzTablo2"/>
        <w:tblW w:w="0" w:type="auto"/>
        <w:tblLook w:val="04A0" w:firstRow="1" w:lastRow="0" w:firstColumn="1" w:lastColumn="0" w:noHBand="0" w:noVBand="1"/>
      </w:tblPr>
      <w:tblGrid>
        <w:gridCol w:w="1891"/>
        <w:gridCol w:w="4334"/>
        <w:gridCol w:w="3761"/>
      </w:tblGrid>
      <w:tr w:rsidR="00470D2D" w:rsidRPr="00B1756D" w14:paraId="18833B3B" w14:textId="77777777" w:rsidTr="00456D34">
        <w:trPr>
          <w:cnfStyle w:val="100000000000" w:firstRow="1" w:lastRow="0" w:firstColumn="0" w:lastColumn="0" w:oddVBand="0" w:evenVBand="0" w:oddHBand="0"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D707C6"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Element</w:t>
            </w:r>
          </w:p>
        </w:tc>
        <w:tc>
          <w:tcPr>
            <w:tcW w:w="0" w:type="auto"/>
            <w:vAlign w:val="center"/>
            <w:hideMark/>
          </w:tcPr>
          <w:p w14:paraId="5351FE7C" w14:textId="77777777" w:rsidR="00470D2D" w:rsidRPr="00B1756D" w:rsidRDefault="00470D2D" w:rsidP="00456D34">
            <w:pPr>
              <w:spacing w:after="200"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Meaning</w:t>
            </w:r>
          </w:p>
        </w:tc>
        <w:tc>
          <w:tcPr>
            <w:tcW w:w="0" w:type="auto"/>
            <w:vAlign w:val="center"/>
            <w:hideMark/>
          </w:tcPr>
          <w:p w14:paraId="0B9CC6CC" w14:textId="77777777" w:rsidR="00470D2D" w:rsidRPr="00B1756D" w:rsidRDefault="00470D2D" w:rsidP="00456D34">
            <w:pPr>
              <w:spacing w:after="200"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Example</w:t>
            </w:r>
          </w:p>
        </w:tc>
      </w:tr>
      <w:tr w:rsidR="00470D2D" w:rsidRPr="00B1756D" w14:paraId="5F0B75AA" w14:textId="77777777" w:rsidTr="00456D34">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8405F8"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Trend</w:t>
            </w:r>
          </w:p>
        </w:tc>
        <w:tc>
          <w:tcPr>
            <w:tcW w:w="0" w:type="auto"/>
            <w:vAlign w:val="center"/>
            <w:hideMark/>
          </w:tcPr>
          <w:p w14:paraId="4CE5FC7F"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A general direction of change over time</w:t>
            </w:r>
          </w:p>
        </w:tc>
        <w:tc>
          <w:tcPr>
            <w:tcW w:w="0" w:type="auto"/>
            <w:vAlign w:val="center"/>
            <w:hideMark/>
          </w:tcPr>
          <w:p w14:paraId="2E14624A"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Crop yield gradually increasing over six years</w:t>
            </w:r>
          </w:p>
        </w:tc>
      </w:tr>
      <w:tr w:rsidR="00470D2D" w:rsidRPr="00B1756D" w14:paraId="22A4980C" w14:textId="77777777" w:rsidTr="00456D34">
        <w:trPr>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5ADF138"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Comparison</w:t>
            </w:r>
          </w:p>
        </w:tc>
        <w:tc>
          <w:tcPr>
            <w:tcW w:w="0" w:type="auto"/>
            <w:vAlign w:val="center"/>
            <w:hideMark/>
          </w:tcPr>
          <w:p w14:paraId="0D0BD1DB" w14:textId="77777777" w:rsidR="00470D2D" w:rsidRPr="00B1756D" w:rsidRDefault="00470D2D" w:rsidP="00456D34">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Examining differences between categories or periods</w:t>
            </w:r>
          </w:p>
        </w:tc>
        <w:tc>
          <w:tcPr>
            <w:tcW w:w="0" w:type="auto"/>
            <w:vAlign w:val="center"/>
            <w:hideMark/>
          </w:tcPr>
          <w:p w14:paraId="197E703D" w14:textId="77777777" w:rsidR="00470D2D" w:rsidRPr="00B1756D" w:rsidRDefault="00470D2D" w:rsidP="00456D34">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Comparing wheat and barley production</w:t>
            </w:r>
          </w:p>
        </w:tc>
      </w:tr>
      <w:tr w:rsidR="00470D2D" w:rsidRPr="00B1756D" w14:paraId="54B1DD95" w14:textId="77777777" w:rsidTr="00456D34">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69CD91"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Distribution</w:t>
            </w:r>
          </w:p>
        </w:tc>
        <w:tc>
          <w:tcPr>
            <w:tcW w:w="0" w:type="auto"/>
            <w:vAlign w:val="center"/>
            <w:hideMark/>
          </w:tcPr>
          <w:p w14:paraId="38FFF8E9"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Examining how values are spread</w:t>
            </w:r>
          </w:p>
        </w:tc>
        <w:tc>
          <w:tcPr>
            <w:tcW w:w="0" w:type="auto"/>
            <w:vAlign w:val="center"/>
            <w:hideMark/>
          </w:tcPr>
          <w:p w14:paraId="4EFCD630"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Distribution of student examination scores</w:t>
            </w:r>
          </w:p>
        </w:tc>
      </w:tr>
      <w:tr w:rsidR="00470D2D" w:rsidRPr="00B1756D" w14:paraId="46192FA9" w14:textId="77777777" w:rsidTr="00456D34">
        <w:trPr>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8E776B"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Outlier</w:t>
            </w:r>
          </w:p>
        </w:tc>
        <w:tc>
          <w:tcPr>
            <w:tcW w:w="0" w:type="auto"/>
            <w:vAlign w:val="center"/>
            <w:hideMark/>
          </w:tcPr>
          <w:p w14:paraId="628818FD" w14:textId="77777777" w:rsidR="00470D2D" w:rsidRPr="00B1756D" w:rsidRDefault="00470D2D" w:rsidP="00456D34">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An observation that is unusually different from others</w:t>
            </w:r>
          </w:p>
        </w:tc>
        <w:tc>
          <w:tcPr>
            <w:tcW w:w="0" w:type="auto"/>
            <w:vAlign w:val="center"/>
            <w:hideMark/>
          </w:tcPr>
          <w:p w14:paraId="1A3388F0" w14:textId="77777777" w:rsidR="00470D2D" w:rsidRPr="00B1756D" w:rsidRDefault="00470D2D" w:rsidP="00456D34">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An exceptionally low yield in one year</w:t>
            </w:r>
          </w:p>
        </w:tc>
      </w:tr>
      <w:tr w:rsidR="00470D2D" w:rsidRPr="00B1756D" w14:paraId="10B4854B" w14:textId="77777777" w:rsidTr="00456D34">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464361"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Correlation</w:t>
            </w:r>
          </w:p>
        </w:tc>
        <w:tc>
          <w:tcPr>
            <w:tcW w:w="0" w:type="auto"/>
            <w:vAlign w:val="center"/>
            <w:hideMark/>
          </w:tcPr>
          <w:p w14:paraId="5593CA09"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A statistical relationship between two variables</w:t>
            </w:r>
          </w:p>
        </w:tc>
        <w:tc>
          <w:tcPr>
            <w:tcW w:w="0" w:type="auto"/>
            <w:vAlign w:val="center"/>
            <w:hideMark/>
          </w:tcPr>
          <w:p w14:paraId="21BAA765"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Rainfall increasing together with crop yield</w:t>
            </w:r>
          </w:p>
        </w:tc>
      </w:tr>
      <w:tr w:rsidR="00470D2D" w:rsidRPr="00B1756D" w14:paraId="1318551A" w14:textId="77777777" w:rsidTr="00456D34">
        <w:trPr>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6A392D"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Missing value</w:t>
            </w:r>
          </w:p>
        </w:tc>
        <w:tc>
          <w:tcPr>
            <w:tcW w:w="0" w:type="auto"/>
            <w:vAlign w:val="center"/>
            <w:hideMark/>
          </w:tcPr>
          <w:p w14:paraId="1E2076A0" w14:textId="77777777" w:rsidR="00470D2D" w:rsidRPr="00B1756D" w:rsidRDefault="00470D2D" w:rsidP="00456D34">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Information that was not recorded or is unavailable</w:t>
            </w:r>
          </w:p>
        </w:tc>
        <w:tc>
          <w:tcPr>
            <w:tcW w:w="0" w:type="auto"/>
            <w:vAlign w:val="center"/>
            <w:hideMark/>
          </w:tcPr>
          <w:p w14:paraId="5E739497" w14:textId="77777777" w:rsidR="00470D2D" w:rsidRPr="00B1756D" w:rsidRDefault="00470D2D" w:rsidP="00456D34">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 sensor failing to record soil moisture</w:t>
            </w:r>
          </w:p>
        </w:tc>
      </w:tr>
      <w:tr w:rsidR="00470D2D" w:rsidRPr="00B1756D" w14:paraId="1574A75A" w14:textId="77777777" w:rsidTr="00456D34">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7857DAB" w14:textId="77777777" w:rsidR="00470D2D" w:rsidRPr="00B1756D" w:rsidRDefault="00470D2D" w:rsidP="00456D34">
            <w:pPr>
              <w:spacing w:after="200" w:line="276" w:lineRule="auto"/>
              <w:ind w:left="480"/>
              <w:rPr>
                <w:rFonts w:ascii="Calibri" w:hAnsi="Calibri" w:cs="Calibri"/>
                <w:lang w:val="en-US"/>
              </w:rPr>
            </w:pPr>
            <w:r w:rsidRPr="00B1756D">
              <w:rPr>
                <w:rFonts w:ascii="Calibri" w:hAnsi="Calibri" w:cs="Calibri"/>
                <w:lang w:val="en-US"/>
              </w:rPr>
              <w:t>Uncertainty</w:t>
            </w:r>
          </w:p>
        </w:tc>
        <w:tc>
          <w:tcPr>
            <w:tcW w:w="0" w:type="auto"/>
            <w:vAlign w:val="center"/>
            <w:hideMark/>
          </w:tcPr>
          <w:p w14:paraId="4732DDF1"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The degree of confidence that can be placed in a result</w:t>
            </w:r>
          </w:p>
        </w:tc>
        <w:tc>
          <w:tcPr>
            <w:tcW w:w="0" w:type="auto"/>
            <w:vAlign w:val="center"/>
            <w:hideMark/>
          </w:tcPr>
          <w:p w14:paraId="057931B5" w14:textId="77777777" w:rsidR="00470D2D" w:rsidRPr="00B1756D" w:rsidRDefault="00470D2D" w:rsidP="00456D34">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Yield estimates based on a small sample</w:t>
            </w:r>
          </w:p>
        </w:tc>
      </w:tr>
    </w:tbl>
    <w:p w14:paraId="6DA7F7C1" w14:textId="0BA43F9F" w:rsidR="00470D2D" w:rsidRPr="00B1756D" w:rsidRDefault="00456D34" w:rsidP="00470D2D">
      <w:pPr>
        <w:jc w:val="both"/>
        <w:divId w:val="657656034"/>
        <w:rPr>
          <w:rFonts w:ascii="Calibri" w:hAnsi="Calibri" w:cs="Calibri"/>
          <w:lang w:val="en-US"/>
        </w:rPr>
      </w:pPr>
      <w:r w:rsidRPr="00B1756D">
        <w:rPr>
          <w:rFonts w:ascii="Calibri" w:hAnsi="Calibri" w:cs="Calibri"/>
          <w:lang w:val="en-US"/>
        </w:rPr>
        <w:t xml:space="preserve"> </w:t>
      </w:r>
    </w:p>
    <w:p w14:paraId="6BE1509F" w14:textId="6BE9D085" w:rsidR="00456D34" w:rsidRPr="00B1756D" w:rsidRDefault="00456D34" w:rsidP="00456D34">
      <w:pPr>
        <w:jc w:val="both"/>
        <w:divId w:val="657656034"/>
        <w:rPr>
          <w:rFonts w:ascii="Calibri" w:hAnsi="Calibri" w:cs="Calibri"/>
          <w:lang w:val="en-US"/>
        </w:rPr>
      </w:pPr>
      <w:r w:rsidRPr="00B1756D">
        <w:rPr>
          <w:rFonts w:ascii="Calibri" w:hAnsi="Calibri" w:cs="Calibri"/>
          <w:lang w:val="en-US"/>
        </w:rPr>
        <w:t xml:space="preserve">Interpretation should be based on evidence rather than assumptions. A visible pattern may suggest a possible explanation, but it does not automatically establish the cause of that pattern. For example, an increase in crop yield may occur alongside higher rainfall, but other factors such as seed quality, </w:t>
      </w:r>
      <w:proofErr w:type="spellStart"/>
      <w:r w:rsidRPr="00B1756D">
        <w:rPr>
          <w:rFonts w:ascii="Calibri" w:hAnsi="Calibri" w:cs="Calibri"/>
          <w:lang w:val="en-US"/>
        </w:rPr>
        <w:t>fertiliser</w:t>
      </w:r>
      <w:proofErr w:type="spellEnd"/>
      <w:r w:rsidRPr="00B1756D">
        <w:rPr>
          <w:rFonts w:ascii="Calibri" w:hAnsi="Calibri" w:cs="Calibri"/>
          <w:lang w:val="en-US"/>
        </w:rPr>
        <w:t xml:space="preserve"> use, soil properties or farming practices may also influence the result. Relationships between variables should therefore be interpreted carefully, particularly because correlation alone does not demonstrate causation </w:t>
      </w:r>
      <w:sdt>
        <w:sdtPr>
          <w:rPr>
            <w:rFonts w:ascii="Calibri" w:hAnsi="Calibri" w:cs="Calibri"/>
            <w:color w:val="000000"/>
            <w:lang w:val="en-US"/>
          </w:rPr>
          <w:tag w:val="MENDELEY_CITATION_v3_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"/>
          <w:id w:val="-1173484155"/>
          <w:placeholder>
            <w:docPart w:val="DefaultPlaceholder_-1854013440"/>
          </w:placeholder>
        </w:sdtPr>
        <w:sdtContent>
          <w:r w:rsidR="00C43F46" w:rsidRPr="00B1756D">
            <w:rPr>
              <w:rFonts w:ascii="Calibri" w:hAnsi="Calibri" w:cs="Calibri"/>
              <w:color w:val="000000"/>
              <w:lang w:val="en-US"/>
            </w:rPr>
            <w:t>(Agresti et al., 2018).</w:t>
          </w:r>
        </w:sdtContent>
      </w:sdt>
    </w:p>
    <w:p w14:paraId="3DDEE05E" w14:textId="694B799A" w:rsidR="00456D34" w:rsidRPr="00B1756D" w:rsidRDefault="00456D34" w:rsidP="00456D34">
      <w:pPr>
        <w:jc w:val="both"/>
        <w:divId w:val="657656034"/>
        <w:rPr>
          <w:rFonts w:ascii="Calibri" w:hAnsi="Calibri" w:cs="Calibri"/>
          <w:lang w:val="en-US"/>
        </w:rPr>
      </w:pPr>
      <w:r w:rsidRPr="00B1756D">
        <w:rPr>
          <w:rFonts w:ascii="Calibri" w:hAnsi="Calibri" w:cs="Calibri"/>
          <w:lang w:val="en-US"/>
        </w:rPr>
        <w:t xml:space="preserve">The reliability of an interpretation also depends on data quality. Missing observations, measurement errors, inconsistent units and unrepresentative samples can alter analytical results and lead to misleading conclusions. </w:t>
      </w:r>
      <w:r w:rsidRPr="00B1756D">
        <w:rPr>
          <w:rFonts w:ascii="Calibri" w:hAnsi="Calibri" w:cs="Calibri"/>
          <w:lang w:val="en-US"/>
        </w:rPr>
        <w:lastRenderedPageBreak/>
        <w:t xml:space="preserve">Before interpreting a pattern, the analyst should consider how the data was collected, whether the observations are complete and whether the dataset adequately represents the situation under investigation </w:t>
      </w:r>
      <w:sdt>
        <w:sdtPr>
          <w:rPr>
            <w:rFonts w:ascii="Calibri" w:hAnsi="Calibri" w:cs="Calibri"/>
            <w:color w:val="000000"/>
            <w:lang w:val="en-US"/>
          </w:rPr>
          <w:tag w:val="MENDELEY_CITATION_v3_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"/>
          <w:id w:val="1576925581"/>
          <w:placeholder>
            <w:docPart w:val="DefaultPlaceholder_-1854013440"/>
          </w:placeholder>
        </w:sdtPr>
        <w:sdtContent>
          <w:r w:rsidR="00C43F46" w:rsidRPr="00B1756D">
            <w:rPr>
              <w:rFonts w:ascii="Calibri" w:eastAsia="Times New Roman" w:hAnsi="Calibri" w:cs="Calibri"/>
              <w:color w:val="000000"/>
              <w:lang w:val="en-US"/>
            </w:rPr>
            <w:t>(</w:t>
          </w:r>
          <w:proofErr w:type="spellStart"/>
          <w:r w:rsidR="00C43F46" w:rsidRPr="00B1756D">
            <w:rPr>
              <w:rFonts w:ascii="Calibri" w:eastAsia="Times New Roman" w:hAnsi="Calibri" w:cs="Calibri"/>
              <w:color w:val="000000"/>
              <w:lang w:val="en-US"/>
            </w:rPr>
            <w:t>Ridzuan</w:t>
          </w:r>
          <w:proofErr w:type="spellEnd"/>
          <w:r w:rsidR="00C43F46" w:rsidRPr="00B1756D">
            <w:rPr>
              <w:rFonts w:ascii="Calibri" w:eastAsia="Times New Roman" w:hAnsi="Calibri" w:cs="Calibri"/>
              <w:color w:val="000000"/>
              <w:lang w:val="en-US"/>
            </w:rPr>
            <w:t xml:space="preserve"> &amp; Zainon, 2024; Wang &amp; Strong, 1996)</w:t>
          </w:r>
        </w:sdtContent>
      </w:sdt>
      <w:r w:rsidRPr="00B1756D">
        <w:rPr>
          <w:rFonts w:ascii="Calibri" w:hAnsi="Calibri" w:cs="Calibri"/>
          <w:lang w:val="en-US"/>
        </w:rPr>
        <w:t>.</w:t>
      </w:r>
    </w:p>
    <w:p w14:paraId="2A5252B0" w14:textId="1C6335D6" w:rsidR="00456D34" w:rsidRPr="00B1756D" w:rsidRDefault="00456D34" w:rsidP="00456D34">
      <w:pPr>
        <w:jc w:val="both"/>
        <w:divId w:val="657656034"/>
        <w:rPr>
          <w:rFonts w:ascii="Calibri" w:hAnsi="Calibri" w:cs="Calibri"/>
          <w:lang w:val="en-US"/>
        </w:rPr>
      </w:pPr>
      <w:r w:rsidRPr="00B1756D">
        <w:rPr>
          <w:rFonts w:ascii="Calibri" w:hAnsi="Calibri" w:cs="Calibri"/>
          <w:lang w:val="en-US"/>
        </w:rPr>
        <w:t xml:space="preserve">A trend may exist even when individual observations fluctuate. Similarly, an unusual value may represent a genuine event rather than an error. The wheat-yield data in Figure </w:t>
      </w:r>
      <w:r w:rsidR="00194AF3" w:rsidRPr="00B1756D">
        <w:rPr>
          <w:rFonts w:ascii="Calibri" w:hAnsi="Calibri" w:cs="Calibri"/>
          <w:lang w:val="en-US"/>
        </w:rPr>
        <w:t>7</w:t>
      </w:r>
      <w:r w:rsidRPr="00B1756D">
        <w:rPr>
          <w:rFonts w:ascii="Calibri" w:hAnsi="Calibri" w:cs="Calibri"/>
          <w:lang w:val="en-US"/>
        </w:rPr>
        <w:t xml:space="preserve"> illustrates a general upward trend together with one unusually low observation.</w:t>
      </w:r>
    </w:p>
    <w:p w14:paraId="1DD6B837" w14:textId="3E5A5FB1" w:rsidR="00456D34" w:rsidRPr="00B1756D" w:rsidRDefault="00456D34" w:rsidP="00456D34">
      <w:pPr>
        <w:jc w:val="center"/>
        <w:divId w:val="657656034"/>
        <w:rPr>
          <w:rFonts w:ascii="Calibri" w:hAnsi="Calibri" w:cs="Calibri"/>
          <w:lang w:val="en-US"/>
        </w:rPr>
      </w:pPr>
      <w:r w:rsidRPr="00B1756D">
        <w:rPr>
          <w:rFonts w:ascii="Calibri" w:hAnsi="Calibri" w:cs="Calibri"/>
          <w:noProof/>
          <w:lang w:val="en-US"/>
        </w:rPr>
        <w:drawing>
          <wp:inline distT="0" distB="0" distL="0" distR="0" wp14:anchorId="4D313558" wp14:editId="0A961F90">
            <wp:extent cx="5187213" cy="2790825"/>
            <wp:effectExtent l="0" t="0" r="0" b="0"/>
            <wp:docPr id="3032735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89021" cy="2791798"/>
                    </a:xfrm>
                    <a:prstGeom prst="rect">
                      <a:avLst/>
                    </a:prstGeom>
                    <a:noFill/>
                    <a:ln>
                      <a:noFill/>
                    </a:ln>
                  </pic:spPr>
                </pic:pic>
              </a:graphicData>
            </a:graphic>
          </wp:inline>
        </w:drawing>
      </w:r>
    </w:p>
    <w:p w14:paraId="32CE9374" w14:textId="349EECDE" w:rsidR="00456D34" w:rsidRPr="00B1756D" w:rsidRDefault="00456D34" w:rsidP="00456D34">
      <w:pPr>
        <w:jc w:val="center"/>
        <w:divId w:val="657656034"/>
        <w:rPr>
          <w:rFonts w:ascii="Calibri" w:hAnsi="Calibri" w:cs="Calibri"/>
          <w:lang w:val="en-US"/>
        </w:rPr>
      </w:pPr>
      <w:r w:rsidRPr="00B1756D">
        <w:rPr>
          <w:rFonts w:ascii="Calibri" w:hAnsi="Calibri" w:cs="Calibri"/>
          <w:b/>
          <w:bCs/>
          <w:lang w:val="en-US"/>
        </w:rPr>
        <w:t xml:space="preserve">Figure </w:t>
      </w:r>
      <w:r w:rsidR="00194AF3" w:rsidRPr="00B1756D">
        <w:rPr>
          <w:rFonts w:ascii="Calibri" w:hAnsi="Calibri" w:cs="Calibri"/>
          <w:b/>
          <w:bCs/>
          <w:lang w:val="en-US"/>
        </w:rPr>
        <w:t>7</w:t>
      </w:r>
      <w:r w:rsidRPr="00B1756D">
        <w:rPr>
          <w:rFonts w:ascii="Calibri" w:hAnsi="Calibri" w:cs="Calibri"/>
          <w:b/>
          <w:bCs/>
          <w:lang w:val="en-US"/>
        </w:rPr>
        <w:t>.</w:t>
      </w:r>
      <w:r w:rsidRPr="00B1756D">
        <w:rPr>
          <w:rFonts w:ascii="Calibri" w:hAnsi="Calibri" w:cs="Calibri"/>
          <w:lang w:val="en-US"/>
        </w:rPr>
        <w:t xml:space="preserve"> Identifying a trend and an outlier in wheat-yield data</w:t>
      </w:r>
    </w:p>
    <w:p w14:paraId="55983478" w14:textId="59C235C8" w:rsidR="00456D34" w:rsidRPr="00B1756D" w:rsidRDefault="00456D34" w:rsidP="00456D34">
      <w:pPr>
        <w:pStyle w:val="Balk2"/>
        <w:numPr>
          <w:ilvl w:val="1"/>
          <w:numId w:val="4"/>
        </w:numPr>
        <w:divId w:val="657656034"/>
        <w:rPr>
          <w:color w:val="auto"/>
          <w:lang w:val="en-US"/>
        </w:rPr>
      </w:pPr>
      <w:bookmarkStart w:id="13" w:name="_Toc235299686"/>
      <w:r w:rsidRPr="00B1756D">
        <w:rPr>
          <w:color w:val="auto"/>
          <w:lang w:val="en-US"/>
        </w:rPr>
        <w:t>Dashboards</w:t>
      </w:r>
      <w:bookmarkEnd w:id="13"/>
    </w:p>
    <w:p w14:paraId="1D0D790C" w14:textId="204DE71C" w:rsidR="00FF68A5" w:rsidRPr="00B1756D" w:rsidRDefault="00FF68A5" w:rsidP="00FF68A5">
      <w:pPr>
        <w:jc w:val="both"/>
        <w:divId w:val="657656034"/>
        <w:rPr>
          <w:rFonts w:ascii="Calibri" w:hAnsi="Calibri" w:cs="Calibri"/>
          <w:lang w:val="en-US"/>
        </w:rPr>
      </w:pPr>
      <w:r w:rsidRPr="00B1756D">
        <w:rPr>
          <w:rFonts w:ascii="Calibri" w:hAnsi="Calibri" w:cs="Calibri"/>
          <w:lang w:val="en-US"/>
        </w:rPr>
        <w:t xml:space="preserve">A dashboard is a visual interface that brings together selected indicators, charts, tables and maps in a single display. Its purpose is to help users monitor conditions, compare results and support decisions more efficiently. A well-designed dashboard presents complex information in a clear and concise form </w:t>
      </w:r>
      <w:sdt>
        <w:sdtPr>
          <w:rPr>
            <w:rFonts w:ascii="Calibri" w:hAnsi="Calibri" w:cs="Calibri"/>
            <w:color w:val="000000"/>
            <w:lang w:val="en-US"/>
          </w:rPr>
          <w:tag w:val="MENDELEY_CITATION_v3_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"/>
          <w:id w:val="-1454783658"/>
          <w:placeholder>
            <w:docPart w:val="DefaultPlaceholder_-1854013440"/>
          </w:placeholder>
        </w:sdtPr>
        <w:sdtContent>
          <w:r w:rsidR="00C43F46" w:rsidRPr="00B1756D">
            <w:rPr>
              <w:rFonts w:ascii="Calibri" w:hAnsi="Calibri" w:cs="Calibri"/>
              <w:color w:val="000000"/>
              <w:lang w:val="en-US"/>
            </w:rPr>
            <w:t>(Few, 2013; Sarikaya et al., 2019)</w:t>
          </w:r>
        </w:sdtContent>
      </w:sdt>
      <w:r w:rsidRPr="00B1756D">
        <w:rPr>
          <w:rFonts w:ascii="Calibri" w:hAnsi="Calibri" w:cs="Calibri"/>
          <w:lang w:val="en-US"/>
        </w:rPr>
        <w:t>.</w:t>
      </w:r>
      <w:r w:rsidR="004A4895" w:rsidRPr="00B1756D">
        <w:rPr>
          <w:rFonts w:ascii="Calibri" w:hAnsi="Calibri" w:cs="Calibri"/>
          <w:lang w:val="en-US"/>
        </w:rPr>
        <w:t xml:space="preserve"> </w:t>
      </w:r>
      <w:r w:rsidRPr="00B1756D">
        <w:rPr>
          <w:rFonts w:ascii="Calibri" w:hAnsi="Calibri" w:cs="Calibri"/>
          <w:lang w:val="en-US"/>
        </w:rPr>
        <w:t>In agriculture, dashboards can combine data such as rainfall, temperature, soil moisture, irrigation use, crop yield and production costs. In education, they may present attendance, assessment results, assignment completion and learner participation. The content of a dashboard should always reflect the needs of its intended users</w:t>
      </w:r>
      <w:r w:rsidR="004A4895" w:rsidRPr="00B1756D">
        <w:rPr>
          <w:rFonts w:ascii="Calibri" w:hAnsi="Calibri" w:cs="Calibri"/>
          <w:lang w:val="en-US"/>
        </w:rPr>
        <w:t xml:space="preserve"> </w:t>
      </w:r>
      <w:sdt>
        <w:sdtPr>
          <w:rPr>
            <w:rFonts w:ascii="Calibri" w:hAnsi="Calibri" w:cs="Calibri"/>
            <w:color w:val="000000"/>
            <w:lang w:val="en-US"/>
          </w:rPr>
          <w:tag w:val="MENDELEY_CITATION_v3_eyJjaXRhdGlvbklEIjoiTUVOREVMRVlfQ0lUQVRJT05fZTkyNmE2ZDEtYjQxZi00YWNlLWFkZDEtZGFiMGQ0ZWM0NzFmIiwicHJvcGVydGllcyI6eyJub3RlSW5kZXgiOjB9LCJpc0VkaXRlZCI6ZmFsc2UsIm1hbnVhbE92ZXJyaWRlIjp7ImlzTWFudWFsbHlPdmVycmlkZGVuIjpmYWxzZSwiY2l0ZXByb2NUZXh0IjoiKFNoYW1zaGlyaSBldCBhbC4sIDIwMjQ7I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"/>
          <w:id w:val="1625506253"/>
          <w:placeholder>
            <w:docPart w:val="DefaultPlaceholder_-1854013440"/>
          </w:placeholder>
        </w:sdtPr>
        <w:sdtContent>
          <w:r w:rsidR="00C43F46" w:rsidRPr="00B1756D">
            <w:rPr>
              <w:rFonts w:ascii="Calibri" w:hAnsi="Calibri" w:cs="Calibri"/>
              <w:color w:val="000000"/>
              <w:lang w:val="en-US"/>
            </w:rPr>
            <w:t>(</w:t>
          </w:r>
          <w:proofErr w:type="spellStart"/>
          <w:r w:rsidR="00C43F46" w:rsidRPr="00B1756D">
            <w:rPr>
              <w:rFonts w:ascii="Calibri" w:hAnsi="Calibri" w:cs="Calibri"/>
              <w:color w:val="000000"/>
              <w:lang w:val="en-US"/>
            </w:rPr>
            <w:t>Shamshiri</w:t>
          </w:r>
          <w:proofErr w:type="spellEnd"/>
          <w:r w:rsidR="00C43F46" w:rsidRPr="00B1756D">
            <w:rPr>
              <w:rFonts w:ascii="Calibri" w:hAnsi="Calibri" w:cs="Calibri"/>
              <w:color w:val="000000"/>
              <w:lang w:val="en-US"/>
            </w:rPr>
            <w:t xml:space="preserve"> et al., 2024; Wolfert et al., 2017)</w:t>
          </w:r>
        </w:sdtContent>
      </w:sdt>
      <w:r w:rsidRPr="00B1756D">
        <w:rPr>
          <w:rFonts w:ascii="Calibri" w:hAnsi="Calibri" w:cs="Calibri"/>
          <w:lang w:val="en-US"/>
        </w:rPr>
        <w:t>.</w:t>
      </w:r>
    </w:p>
    <w:p w14:paraId="28E99176" w14:textId="7A898F52" w:rsidR="00FF68A5" w:rsidRPr="00B1756D" w:rsidRDefault="00FF68A5" w:rsidP="00FF68A5">
      <w:pPr>
        <w:jc w:val="both"/>
        <w:divId w:val="657656034"/>
        <w:rPr>
          <w:rFonts w:ascii="Calibri" w:hAnsi="Calibri" w:cs="Calibri"/>
          <w:lang w:val="en-US"/>
        </w:rPr>
      </w:pPr>
      <w:r w:rsidRPr="00B1756D">
        <w:rPr>
          <w:rFonts w:ascii="Calibri" w:hAnsi="Calibri" w:cs="Calibri"/>
          <w:lang w:val="en-US"/>
        </w:rPr>
        <w:t xml:space="preserve">The most important values are often shown as key performance indicators, while charts provide additional context by displaying trends, comparisons or relationships. Visual simplicity is essential. Too many </w:t>
      </w:r>
      <w:proofErr w:type="spellStart"/>
      <w:r w:rsidRPr="00B1756D">
        <w:rPr>
          <w:rFonts w:ascii="Calibri" w:hAnsi="Calibri" w:cs="Calibri"/>
          <w:lang w:val="en-US"/>
        </w:rPr>
        <w:t>colours</w:t>
      </w:r>
      <w:proofErr w:type="spellEnd"/>
      <w:r w:rsidRPr="00B1756D">
        <w:rPr>
          <w:rFonts w:ascii="Calibri" w:hAnsi="Calibri" w:cs="Calibri"/>
          <w:lang w:val="en-US"/>
        </w:rPr>
        <w:t xml:space="preserve">, labels or charts can make the dashboard difficult to understand. Important indicators should therefore be placed prominently, related information should be grouped together and measurement units should be used consistently </w:t>
      </w:r>
      <w:sdt>
        <w:sdtPr>
          <w:rPr>
            <w:rFonts w:ascii="Calibri" w:hAnsi="Calibri" w:cs="Calibri"/>
            <w:color w:val="000000"/>
            <w:lang w:val="en-US"/>
          </w:rPr>
          <w:tag w:val="MENDELEY_CITATION_v3_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"/>
          <w:id w:val="724802180"/>
          <w:placeholder>
            <w:docPart w:val="DefaultPlaceholder_-1854013440"/>
          </w:placeholder>
        </w:sdtPr>
        <w:sdtContent>
          <w:r w:rsidR="00C43F46" w:rsidRPr="00B1756D">
            <w:rPr>
              <w:rFonts w:ascii="Calibri" w:hAnsi="Calibri" w:cs="Calibri"/>
              <w:color w:val="000000"/>
              <w:lang w:val="en-US"/>
            </w:rPr>
            <w:t xml:space="preserve">(Few, 2013; </w:t>
          </w:r>
          <w:proofErr w:type="spellStart"/>
          <w:r w:rsidR="00C43F46" w:rsidRPr="00B1756D">
            <w:rPr>
              <w:rFonts w:ascii="Calibri" w:hAnsi="Calibri" w:cs="Calibri"/>
              <w:color w:val="000000"/>
              <w:lang w:val="en-US"/>
            </w:rPr>
            <w:t>Knaflic</w:t>
          </w:r>
          <w:proofErr w:type="spellEnd"/>
          <w:r w:rsidR="00C43F46" w:rsidRPr="00B1756D">
            <w:rPr>
              <w:rFonts w:ascii="Calibri" w:hAnsi="Calibri" w:cs="Calibri"/>
              <w:color w:val="000000"/>
              <w:lang w:val="en-US"/>
            </w:rPr>
            <w:t>, 2015)</w:t>
          </w:r>
        </w:sdtContent>
      </w:sdt>
      <w:r w:rsidRPr="00B1756D">
        <w:rPr>
          <w:rFonts w:ascii="Calibri" w:hAnsi="Calibri" w:cs="Calibri"/>
          <w:lang w:val="en-US"/>
        </w:rPr>
        <w:t>.</w:t>
      </w:r>
    </w:p>
    <w:p w14:paraId="237E1603" w14:textId="757E4332" w:rsidR="00FF68A5" w:rsidRPr="00B1756D" w:rsidRDefault="00FF68A5" w:rsidP="00FF68A5">
      <w:pPr>
        <w:jc w:val="both"/>
        <w:divId w:val="657656034"/>
        <w:rPr>
          <w:rFonts w:ascii="Calibri" w:hAnsi="Calibri" w:cs="Calibri"/>
          <w:lang w:val="en-US"/>
        </w:rPr>
      </w:pPr>
      <w:r w:rsidRPr="00B1756D">
        <w:rPr>
          <w:rFonts w:ascii="Calibri" w:hAnsi="Calibri" w:cs="Calibri"/>
          <w:lang w:val="en-US"/>
        </w:rPr>
        <w:lastRenderedPageBreak/>
        <w:t xml:space="preserve">Dashboards should also provide a basis for comparison. A value becomes more meaningful when it is compared with a target, a previous season or a regional average. Interactive dashboards may allow users to filter information by year, region or crop type, but these functions should remain simple and easy to use </w:t>
      </w:r>
      <w:sdt>
        <w:sdtPr>
          <w:rPr>
            <w:rFonts w:ascii="Calibri" w:hAnsi="Calibri" w:cs="Calibri"/>
            <w:color w:val="000000"/>
            <w:lang w:val="en-US"/>
          </w:rPr>
          <w:tag w:val="MENDELEY_CITATION_v3_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"/>
          <w:id w:val="403804900"/>
          <w:placeholder>
            <w:docPart w:val="DefaultPlaceholder_-1854013440"/>
          </w:placeholder>
        </w:sdtPr>
        <w:sdtContent>
          <w:r w:rsidR="00C43F46" w:rsidRPr="00B1756D">
            <w:rPr>
              <w:rFonts w:ascii="Calibri" w:hAnsi="Calibri" w:cs="Calibri"/>
              <w:color w:val="000000"/>
              <w:lang w:val="en-US"/>
            </w:rPr>
            <w:t>(Sarikaya et al., 2019)</w:t>
          </w:r>
        </w:sdtContent>
      </w:sdt>
      <w:r w:rsidRPr="00B1756D">
        <w:rPr>
          <w:rFonts w:ascii="Calibri" w:hAnsi="Calibri" w:cs="Calibri"/>
          <w:lang w:val="en-US"/>
        </w:rPr>
        <w:t xml:space="preserve">. Figure </w:t>
      </w:r>
      <w:r w:rsidR="00D8097D">
        <w:rPr>
          <w:rFonts w:ascii="Calibri" w:hAnsi="Calibri" w:cs="Calibri"/>
          <w:lang w:val="en-US"/>
        </w:rPr>
        <w:t>8</w:t>
      </w:r>
      <w:r w:rsidRPr="00B1756D">
        <w:rPr>
          <w:rFonts w:ascii="Calibri" w:hAnsi="Calibri" w:cs="Calibri"/>
          <w:lang w:val="en-US"/>
        </w:rPr>
        <w:t xml:space="preserve"> presents an example agricultural dashboard that combines summary indicators with rainfall, crop-yield and irrigation </w:t>
      </w:r>
      <w:r w:rsidR="00D8097D" w:rsidRPr="00B1756D">
        <w:rPr>
          <w:rFonts w:ascii="Calibri" w:hAnsi="Calibri" w:cs="Calibri"/>
          <w:lang w:val="en-US"/>
        </w:rPr>
        <w:t>visualizations</w:t>
      </w:r>
      <w:r w:rsidRPr="00B1756D">
        <w:rPr>
          <w:rFonts w:ascii="Calibri" w:hAnsi="Calibri" w:cs="Calibri"/>
          <w:lang w:val="en-US"/>
        </w:rPr>
        <w:t>.</w:t>
      </w:r>
    </w:p>
    <w:p w14:paraId="4B6D315E" w14:textId="75D068CE" w:rsidR="00456D34" w:rsidRPr="00B1756D" w:rsidRDefault="00FF68A5" w:rsidP="00FF68A5">
      <w:pPr>
        <w:jc w:val="center"/>
        <w:divId w:val="657656034"/>
        <w:rPr>
          <w:rFonts w:ascii="Calibri" w:hAnsi="Calibri" w:cs="Calibri"/>
          <w:lang w:val="en-US"/>
        </w:rPr>
      </w:pPr>
      <w:r w:rsidRPr="00B1756D">
        <w:rPr>
          <w:rFonts w:ascii="Calibri" w:hAnsi="Calibri" w:cs="Calibri"/>
          <w:noProof/>
          <w:lang w:val="en-US"/>
        </w:rPr>
        <w:drawing>
          <wp:inline distT="0" distB="0" distL="0" distR="0" wp14:anchorId="38ADB98D" wp14:editId="433868DF">
            <wp:extent cx="5905500" cy="3728006"/>
            <wp:effectExtent l="0" t="0" r="0" b="6350"/>
            <wp:docPr id="2736665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11235" cy="3731627"/>
                    </a:xfrm>
                    <a:prstGeom prst="rect">
                      <a:avLst/>
                    </a:prstGeom>
                    <a:noFill/>
                    <a:ln>
                      <a:noFill/>
                    </a:ln>
                  </pic:spPr>
                </pic:pic>
              </a:graphicData>
            </a:graphic>
          </wp:inline>
        </w:drawing>
      </w:r>
    </w:p>
    <w:p w14:paraId="6E233E52" w14:textId="139DC923" w:rsidR="00FF68A5" w:rsidRPr="00B1756D" w:rsidRDefault="00FF68A5" w:rsidP="00FF68A5">
      <w:pPr>
        <w:jc w:val="center"/>
        <w:divId w:val="657656034"/>
        <w:rPr>
          <w:rFonts w:ascii="Calibri" w:hAnsi="Calibri" w:cs="Calibri"/>
          <w:lang w:val="en-US"/>
        </w:rPr>
      </w:pPr>
      <w:r w:rsidRPr="00B1756D">
        <w:rPr>
          <w:rFonts w:ascii="Calibri" w:hAnsi="Calibri" w:cs="Calibri"/>
          <w:b/>
          <w:bCs/>
          <w:lang w:val="en-US"/>
        </w:rPr>
        <w:t xml:space="preserve">Figure </w:t>
      </w:r>
      <w:r w:rsidR="00B2344E" w:rsidRPr="00B1756D">
        <w:rPr>
          <w:rFonts w:ascii="Calibri" w:hAnsi="Calibri" w:cs="Calibri"/>
          <w:b/>
          <w:bCs/>
          <w:lang w:val="en-US"/>
        </w:rPr>
        <w:t>8</w:t>
      </w:r>
      <w:r w:rsidRPr="00B1756D">
        <w:rPr>
          <w:rFonts w:ascii="Calibri" w:hAnsi="Calibri" w:cs="Calibri"/>
          <w:b/>
          <w:bCs/>
          <w:lang w:val="en-US"/>
        </w:rPr>
        <w:t>.</w:t>
      </w:r>
      <w:r w:rsidRPr="00B1756D">
        <w:rPr>
          <w:rFonts w:ascii="Calibri" w:hAnsi="Calibri" w:cs="Calibri"/>
          <w:lang w:val="en-US"/>
        </w:rPr>
        <w:t xml:space="preserve"> Example agricultural monitoring dashboard</w:t>
      </w:r>
    </w:p>
    <w:p w14:paraId="15218D5A" w14:textId="28920129" w:rsidR="00FF68A5" w:rsidRPr="00B1756D" w:rsidRDefault="00CC0DC4" w:rsidP="00C1199D">
      <w:pPr>
        <w:pStyle w:val="Balk2"/>
        <w:numPr>
          <w:ilvl w:val="1"/>
          <w:numId w:val="4"/>
        </w:numPr>
        <w:divId w:val="657656034"/>
        <w:rPr>
          <w:color w:val="auto"/>
          <w:lang w:val="en-US"/>
        </w:rPr>
      </w:pPr>
      <w:bookmarkStart w:id="14" w:name="_Toc235299687"/>
      <w:r w:rsidRPr="00B1756D">
        <w:rPr>
          <w:color w:val="auto"/>
          <w:lang w:val="en-US"/>
        </w:rPr>
        <w:t>Infographics</w:t>
      </w:r>
      <w:bookmarkEnd w:id="14"/>
    </w:p>
    <w:p w14:paraId="62080A5C" w14:textId="2F68F615" w:rsidR="00E3385A" w:rsidRPr="00DF1850" w:rsidRDefault="00E3385A" w:rsidP="00DF1850">
      <w:pPr>
        <w:jc w:val="both"/>
        <w:divId w:val="657656034"/>
        <w:rPr>
          <w:rFonts w:ascii="Calibri" w:hAnsi="Calibri" w:cs="Calibri"/>
          <w:lang w:val="en-US"/>
        </w:rPr>
      </w:pPr>
      <w:r w:rsidRPr="00DF1850">
        <w:rPr>
          <w:rFonts w:ascii="Calibri" w:hAnsi="Calibri" w:cs="Calibri"/>
          <w:lang w:val="en-US"/>
        </w:rPr>
        <w:t xml:space="preserve">An infographic is a visual communication format that combines data, charts, icons and short explanatory text in order to present information clearly and effectively. Its purpose is not to display every detail in a dataset, but to communicate the most important message in a form that is easy to understand </w:t>
      </w:r>
      <w:sdt>
        <w:sdtPr>
          <w:rPr>
            <w:rFonts w:ascii="Calibri" w:hAnsi="Calibri" w:cs="Calibri"/>
            <w:lang w:val="en-US"/>
          </w:rPr>
          <w:tag w:val="MENDELEY_CITATION_v3_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"/>
          <w:id w:val="-1601481370"/>
          <w:placeholder>
            <w:docPart w:val="DefaultPlaceholder_-1854013440"/>
          </w:placeholder>
        </w:sdtPr>
        <w:sdtContent>
          <w:r w:rsidR="00C43F46" w:rsidRPr="00DF1850">
            <w:rPr>
              <w:rFonts w:ascii="Calibri" w:hAnsi="Calibri" w:cs="Calibri"/>
              <w:lang w:val="en-US"/>
            </w:rPr>
            <w:t>(Krum, 2013)</w:t>
          </w:r>
        </w:sdtContent>
      </w:sdt>
      <w:r w:rsidRPr="00DF1850">
        <w:rPr>
          <w:rFonts w:ascii="Calibri" w:hAnsi="Calibri" w:cs="Calibri"/>
          <w:lang w:val="en-US"/>
        </w:rPr>
        <w:t>.</w:t>
      </w:r>
    </w:p>
    <w:p w14:paraId="69824E1A" w14:textId="547E0837" w:rsidR="00E3385A" w:rsidRPr="00DF1850" w:rsidRDefault="00E3385A" w:rsidP="00DF1850">
      <w:pPr>
        <w:jc w:val="both"/>
        <w:divId w:val="657656034"/>
        <w:rPr>
          <w:rFonts w:ascii="Calibri" w:hAnsi="Calibri" w:cs="Calibri"/>
          <w:lang w:val="en-US"/>
        </w:rPr>
      </w:pPr>
      <w:r w:rsidRPr="00DF1850">
        <w:rPr>
          <w:rFonts w:ascii="Calibri" w:hAnsi="Calibri" w:cs="Calibri"/>
          <w:lang w:val="en-US"/>
        </w:rPr>
        <w:t xml:space="preserve">In agricultural education, infographics can be used to </w:t>
      </w:r>
      <w:r w:rsidR="00D624BF" w:rsidRPr="00DF1850">
        <w:rPr>
          <w:rFonts w:ascii="Calibri" w:hAnsi="Calibri" w:cs="Calibri"/>
          <w:lang w:val="en-US"/>
        </w:rPr>
        <w:t>summarize</w:t>
      </w:r>
      <w:r w:rsidRPr="00DF1850">
        <w:rPr>
          <w:rFonts w:ascii="Calibri" w:hAnsi="Calibri" w:cs="Calibri"/>
          <w:lang w:val="en-US"/>
        </w:rPr>
        <w:t xml:space="preserve"> water use, crop production, soil conditions, sustainable farming practices or seasonal agricultural activities. In educational settings, they can also present survey results, classroom findings or project outcomes. Compared with dashboards, infographics usually communicate a fixed message rather than support continuous monitoring.</w:t>
      </w:r>
    </w:p>
    <w:p w14:paraId="46FB1DC0" w14:textId="70B2B9C8" w:rsidR="00E3385A" w:rsidRPr="00DF1850" w:rsidRDefault="00E3385A" w:rsidP="00DF1850">
      <w:pPr>
        <w:jc w:val="both"/>
        <w:divId w:val="657656034"/>
        <w:rPr>
          <w:rFonts w:ascii="Calibri" w:hAnsi="Calibri" w:cs="Calibri"/>
          <w:lang w:val="en-US"/>
        </w:rPr>
      </w:pPr>
      <w:r w:rsidRPr="00DF1850">
        <w:rPr>
          <w:rFonts w:ascii="Calibri" w:hAnsi="Calibri" w:cs="Calibri"/>
          <w:lang w:val="en-US"/>
        </w:rPr>
        <w:t xml:space="preserve">A good infographic should focus on one central idea, use a logical reading order and include only the most relevant information. Titles, labels, values and units should be clear, while charts and icons should support the </w:t>
      </w:r>
      <w:r w:rsidRPr="00DF1850">
        <w:rPr>
          <w:rFonts w:ascii="Calibri" w:hAnsi="Calibri" w:cs="Calibri"/>
          <w:lang w:val="en-US"/>
        </w:rPr>
        <w:lastRenderedPageBreak/>
        <w:t xml:space="preserve">message rather than distract from it. The data source should also be shown clearly so that readers can judge the reliability of the information </w:t>
      </w:r>
      <w:sdt>
        <w:sdtPr>
          <w:rPr>
            <w:rFonts w:ascii="Calibri" w:hAnsi="Calibri" w:cs="Calibri"/>
            <w:lang w:val="en-US"/>
          </w:rPr>
          <w:tag w:val="MENDELEY_CITATION_v3_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"/>
          <w:id w:val="393635276"/>
          <w:placeholder>
            <w:docPart w:val="DefaultPlaceholder_-1854013440"/>
          </w:placeholder>
        </w:sdtPr>
        <w:sdtContent>
          <w:r w:rsidR="00C43F46" w:rsidRPr="00DF1850">
            <w:rPr>
              <w:rFonts w:ascii="Calibri" w:hAnsi="Calibri" w:cs="Calibri"/>
              <w:lang w:val="en-US"/>
            </w:rPr>
            <w:t>(Cairo, 2016)</w:t>
          </w:r>
        </w:sdtContent>
      </w:sdt>
      <w:r w:rsidRPr="00DF1850">
        <w:rPr>
          <w:rFonts w:ascii="Calibri" w:hAnsi="Calibri" w:cs="Calibri"/>
          <w:lang w:val="en-US"/>
        </w:rPr>
        <w:t xml:space="preserve">. Figure </w:t>
      </w:r>
      <w:r w:rsidR="005F0DE9">
        <w:rPr>
          <w:rFonts w:ascii="Calibri" w:hAnsi="Calibri" w:cs="Calibri"/>
          <w:lang w:val="en-US"/>
        </w:rPr>
        <w:t>9</w:t>
      </w:r>
      <w:r w:rsidRPr="00DF1850">
        <w:rPr>
          <w:rFonts w:ascii="Calibri" w:hAnsi="Calibri" w:cs="Calibri"/>
          <w:lang w:val="en-US"/>
        </w:rPr>
        <w:t xml:space="preserve"> presents an illustrative infographic example related to agricultural water use and irrigation efficiency.</w:t>
      </w:r>
    </w:p>
    <w:p w14:paraId="790E3B03" w14:textId="248D3214" w:rsidR="00E3385A" w:rsidRPr="00B1756D" w:rsidRDefault="00E3385A" w:rsidP="00E3385A">
      <w:pPr>
        <w:jc w:val="center"/>
        <w:divId w:val="657656034"/>
        <w:rPr>
          <w:rFonts w:ascii="Calibri" w:eastAsia="Times New Roman" w:hAnsi="Calibri" w:cs="Calibri"/>
          <w:sz w:val="24"/>
          <w:szCs w:val="24"/>
          <w:lang w:val="en-US"/>
        </w:rPr>
      </w:pPr>
      <w:r w:rsidRPr="00B1756D">
        <w:rPr>
          <w:rFonts w:ascii="Calibri" w:hAnsi="Calibri" w:cs="Calibri"/>
          <w:b/>
          <w:bCs/>
          <w:noProof/>
          <w:lang w:val="en-US"/>
        </w:rPr>
        <w:drawing>
          <wp:inline distT="0" distB="0" distL="0" distR="0" wp14:anchorId="57C6FAA3" wp14:editId="77E094C1">
            <wp:extent cx="4686300" cy="5438006"/>
            <wp:effectExtent l="0" t="0" r="0" b="0"/>
            <wp:docPr id="224329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3951" cy="5470092"/>
                    </a:xfrm>
                    <a:prstGeom prst="rect">
                      <a:avLst/>
                    </a:prstGeom>
                    <a:noFill/>
                    <a:ln>
                      <a:noFill/>
                    </a:ln>
                  </pic:spPr>
                </pic:pic>
              </a:graphicData>
            </a:graphic>
          </wp:inline>
        </w:drawing>
      </w:r>
    </w:p>
    <w:p w14:paraId="13308758" w14:textId="0972B682" w:rsidR="00C1199D" w:rsidRPr="00B1756D" w:rsidRDefault="00E3385A" w:rsidP="00E3385A">
      <w:pPr>
        <w:jc w:val="center"/>
        <w:divId w:val="657656034"/>
        <w:rPr>
          <w:rFonts w:ascii="Calibri" w:hAnsi="Calibri" w:cs="Calibri"/>
          <w:lang w:val="en-US"/>
        </w:rPr>
      </w:pPr>
      <w:r w:rsidRPr="00B1756D">
        <w:rPr>
          <w:rFonts w:ascii="Calibri" w:hAnsi="Calibri" w:cs="Calibri"/>
          <w:b/>
          <w:bCs/>
          <w:lang w:val="en-US"/>
        </w:rPr>
        <w:t xml:space="preserve">Figure </w:t>
      </w:r>
      <w:r w:rsidR="00B2344E" w:rsidRPr="00B1756D">
        <w:rPr>
          <w:rFonts w:ascii="Calibri" w:hAnsi="Calibri" w:cs="Calibri"/>
          <w:b/>
          <w:bCs/>
          <w:lang w:val="en-US"/>
        </w:rPr>
        <w:t>9</w:t>
      </w:r>
      <w:r w:rsidRPr="00B1756D">
        <w:rPr>
          <w:rFonts w:ascii="Calibri" w:hAnsi="Calibri" w:cs="Calibri"/>
          <w:b/>
          <w:bCs/>
          <w:lang w:val="en-US"/>
        </w:rPr>
        <w:t>.</w:t>
      </w:r>
      <w:r w:rsidRPr="00B1756D">
        <w:rPr>
          <w:rFonts w:ascii="Calibri" w:hAnsi="Calibri" w:cs="Calibri"/>
          <w:lang w:val="en-US"/>
        </w:rPr>
        <w:t xml:space="preserve"> Illustrative infographic example: Agricultural Water Use and Irrigation Efficiency</w:t>
      </w:r>
    </w:p>
    <w:p w14:paraId="01FA1284" w14:textId="0E93F7B0" w:rsidR="00E3385A" w:rsidRPr="00B1756D" w:rsidRDefault="00E3385A" w:rsidP="00E3385A">
      <w:pPr>
        <w:pStyle w:val="Balk2"/>
        <w:numPr>
          <w:ilvl w:val="1"/>
          <w:numId w:val="4"/>
        </w:numPr>
        <w:ind w:left="1560"/>
        <w:divId w:val="657656034"/>
        <w:rPr>
          <w:color w:val="auto"/>
          <w:lang w:val="en-US"/>
        </w:rPr>
      </w:pPr>
      <w:bookmarkStart w:id="15" w:name="_Toc235299688"/>
      <w:r w:rsidRPr="00B1756D">
        <w:rPr>
          <w:color w:val="auto"/>
          <w:lang w:val="en-US"/>
        </w:rPr>
        <w:t>Data Analysis and Visualization Tools</w:t>
      </w:r>
      <w:bookmarkEnd w:id="15"/>
    </w:p>
    <w:p w14:paraId="37CBB1F8" w14:textId="77918210" w:rsidR="00E3385A" w:rsidRPr="00B1756D" w:rsidRDefault="00E3385A" w:rsidP="00E3385A">
      <w:pPr>
        <w:jc w:val="both"/>
        <w:divId w:val="657656034"/>
        <w:rPr>
          <w:rFonts w:ascii="Calibri" w:hAnsi="Calibri" w:cs="Calibri"/>
          <w:lang w:val="en-US"/>
        </w:rPr>
      </w:pPr>
      <w:r w:rsidRPr="00B1756D">
        <w:rPr>
          <w:rFonts w:ascii="Calibri" w:hAnsi="Calibri" w:cs="Calibri"/>
          <w:lang w:val="en-US"/>
        </w:rPr>
        <w:t xml:space="preserve">A variety of digital tools can be used for data analysis and </w:t>
      </w:r>
      <w:r w:rsidR="00BB026C" w:rsidRPr="00B1756D">
        <w:rPr>
          <w:rFonts w:ascii="Calibri" w:hAnsi="Calibri" w:cs="Calibri"/>
          <w:lang w:val="en-US"/>
        </w:rPr>
        <w:t>visualization</w:t>
      </w:r>
      <w:r w:rsidRPr="00B1756D">
        <w:rPr>
          <w:rFonts w:ascii="Calibri" w:hAnsi="Calibri" w:cs="Calibri"/>
          <w:lang w:val="en-US"/>
        </w:rPr>
        <w:t xml:space="preserve">. The choice of tool depends on the type of data, the complexity of the analysis, the intended output and the digital competence of the user. Some tools are more suitable for introductory spreadsheet-based analysis, while others support interactive dashboards, advanced </w:t>
      </w:r>
      <w:r w:rsidR="00BB026C" w:rsidRPr="00B1756D">
        <w:rPr>
          <w:rFonts w:ascii="Calibri" w:hAnsi="Calibri" w:cs="Calibri"/>
          <w:lang w:val="en-US"/>
        </w:rPr>
        <w:t>visualization</w:t>
      </w:r>
      <w:r w:rsidRPr="00B1756D">
        <w:rPr>
          <w:rFonts w:ascii="Calibri" w:hAnsi="Calibri" w:cs="Calibri"/>
          <w:lang w:val="en-US"/>
        </w:rPr>
        <w:t xml:space="preserve"> or reproducible data analysis</w:t>
      </w:r>
      <w:r w:rsidR="00BB026C">
        <w:rPr>
          <w:rFonts w:ascii="Calibri" w:hAnsi="Calibri" w:cs="Calibri"/>
          <w:lang w:val="en-US"/>
        </w:rPr>
        <w:t xml:space="preserve"> (Table 3)</w:t>
      </w:r>
      <w:r w:rsidRPr="00B1756D">
        <w:rPr>
          <w:rFonts w:ascii="Calibri" w:hAnsi="Calibri" w:cs="Calibri"/>
          <w:lang w:val="en-US"/>
        </w:rPr>
        <w:t>.</w:t>
      </w:r>
    </w:p>
    <w:p w14:paraId="1C775BCD" w14:textId="3716AAC6" w:rsidR="00E3385A" w:rsidRPr="00B1756D" w:rsidRDefault="00E3385A" w:rsidP="00E3385A">
      <w:pPr>
        <w:jc w:val="both"/>
        <w:divId w:val="657656034"/>
        <w:rPr>
          <w:rFonts w:ascii="Calibri" w:hAnsi="Calibri" w:cs="Calibri"/>
          <w:lang w:val="en-US"/>
        </w:rPr>
      </w:pPr>
      <w:r w:rsidRPr="00B1756D">
        <w:rPr>
          <w:rFonts w:ascii="Calibri" w:hAnsi="Calibri" w:cs="Calibri"/>
          <w:lang w:val="en-US"/>
        </w:rPr>
        <w:lastRenderedPageBreak/>
        <w:t xml:space="preserve">Spreadsheet tools such as Microsoft Excel and Google Sheets are widely used for </w:t>
      </w:r>
      <w:r w:rsidR="00BB026C" w:rsidRPr="00B1756D">
        <w:rPr>
          <w:rFonts w:ascii="Calibri" w:hAnsi="Calibri" w:cs="Calibri"/>
          <w:lang w:val="en-US"/>
        </w:rPr>
        <w:t>organizing</w:t>
      </w:r>
      <w:r w:rsidRPr="00B1756D">
        <w:rPr>
          <w:rFonts w:ascii="Calibri" w:hAnsi="Calibri" w:cs="Calibri"/>
          <w:lang w:val="en-US"/>
        </w:rPr>
        <w:t xml:space="preserve"> data, applying formulas, calculating descriptive statistics and creating basic charts. Business-intelligence tools such as Microsoft Power BI and Tableau are more suitable for integrating multiple data sources and building interactive dashboards. Programming environments such as Python provide greater flexibility for statistical analysis, automation and advanced </w:t>
      </w:r>
      <w:r w:rsidR="00BB026C" w:rsidRPr="00B1756D">
        <w:rPr>
          <w:rFonts w:ascii="Calibri" w:hAnsi="Calibri" w:cs="Calibri"/>
          <w:lang w:val="en-US"/>
        </w:rPr>
        <w:t>visualization</w:t>
      </w:r>
      <w:r w:rsidRPr="00B1756D">
        <w:rPr>
          <w:rFonts w:ascii="Calibri" w:hAnsi="Calibri" w:cs="Calibri"/>
          <w:lang w:val="en-US"/>
        </w:rPr>
        <w:t>.</w:t>
      </w:r>
    </w:p>
    <w:p w14:paraId="4E5ACBD4" w14:textId="10CF2134" w:rsidR="00E3385A" w:rsidRPr="00B1756D" w:rsidRDefault="007A1FBE" w:rsidP="00E3385A">
      <w:pPr>
        <w:jc w:val="both"/>
        <w:divId w:val="657656034"/>
        <w:rPr>
          <w:rFonts w:ascii="Calibri" w:hAnsi="Calibri" w:cs="Calibri"/>
          <w:lang w:val="en-US"/>
        </w:rPr>
      </w:pPr>
      <w:r w:rsidRPr="00B1756D">
        <w:rPr>
          <w:rFonts w:ascii="Calibri" w:hAnsi="Calibri" w:cs="Calibri"/>
          <w:b/>
          <w:bCs/>
          <w:lang w:val="en-US"/>
        </w:rPr>
        <w:t>Table 3.</w:t>
      </w:r>
      <w:r w:rsidRPr="00B1756D">
        <w:rPr>
          <w:rFonts w:ascii="Calibri" w:hAnsi="Calibri" w:cs="Calibri"/>
          <w:lang w:val="en-US"/>
        </w:rPr>
        <w:t xml:space="preserve"> Comparison of data analysis and visualization tools</w:t>
      </w:r>
    </w:p>
    <w:tbl>
      <w:tblPr>
        <w:tblStyle w:val="DzTablo2"/>
        <w:tblW w:w="0" w:type="auto"/>
        <w:tblLook w:val="04A0" w:firstRow="1" w:lastRow="0" w:firstColumn="1" w:lastColumn="0" w:noHBand="0" w:noVBand="1"/>
      </w:tblPr>
      <w:tblGrid>
        <w:gridCol w:w="1744"/>
        <w:gridCol w:w="2675"/>
        <w:gridCol w:w="2838"/>
        <w:gridCol w:w="2729"/>
      </w:tblGrid>
      <w:tr w:rsidR="007A1FBE" w:rsidRPr="00B1756D" w14:paraId="19989E07" w14:textId="77777777" w:rsidTr="007A1FBE">
        <w:trPr>
          <w:cnfStyle w:val="100000000000" w:firstRow="1" w:lastRow="0" w:firstColumn="0" w:lastColumn="0" w:oddVBand="0" w:evenVBand="0" w:oddHBand="0"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99CBBD" w14:textId="77777777" w:rsidR="007A1FBE" w:rsidRPr="00B1756D" w:rsidRDefault="007A1FBE" w:rsidP="007A1FBE">
            <w:pPr>
              <w:spacing w:after="200" w:line="276" w:lineRule="auto"/>
              <w:ind w:left="480"/>
              <w:jc w:val="center"/>
              <w:rPr>
                <w:rFonts w:ascii="Calibri" w:hAnsi="Calibri" w:cs="Calibri"/>
                <w:lang w:val="en-US"/>
              </w:rPr>
            </w:pPr>
            <w:r w:rsidRPr="00B1756D">
              <w:rPr>
                <w:rFonts w:ascii="Calibri" w:hAnsi="Calibri" w:cs="Calibri"/>
                <w:lang w:val="en-US"/>
              </w:rPr>
              <w:t>Tool</w:t>
            </w:r>
          </w:p>
        </w:tc>
        <w:tc>
          <w:tcPr>
            <w:tcW w:w="0" w:type="auto"/>
            <w:vAlign w:val="center"/>
            <w:hideMark/>
          </w:tcPr>
          <w:p w14:paraId="2B29EECC" w14:textId="77777777" w:rsidR="007A1FBE" w:rsidRPr="00B1756D" w:rsidRDefault="007A1FBE" w:rsidP="007A1FBE">
            <w:pPr>
              <w:spacing w:after="200"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Main uses</w:t>
            </w:r>
          </w:p>
        </w:tc>
        <w:tc>
          <w:tcPr>
            <w:tcW w:w="0" w:type="auto"/>
            <w:vAlign w:val="center"/>
            <w:hideMark/>
          </w:tcPr>
          <w:p w14:paraId="02BAD97C" w14:textId="77777777" w:rsidR="007A1FBE" w:rsidRPr="00B1756D" w:rsidRDefault="007A1FBE" w:rsidP="007A1FBE">
            <w:pPr>
              <w:spacing w:after="200"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Advantages</w:t>
            </w:r>
          </w:p>
        </w:tc>
        <w:tc>
          <w:tcPr>
            <w:tcW w:w="0" w:type="auto"/>
            <w:vAlign w:val="center"/>
            <w:hideMark/>
          </w:tcPr>
          <w:p w14:paraId="55362790" w14:textId="77777777" w:rsidR="007A1FBE" w:rsidRPr="00B1756D" w:rsidRDefault="007A1FBE" w:rsidP="007A1FBE">
            <w:pPr>
              <w:spacing w:after="200"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Limitations</w:t>
            </w:r>
          </w:p>
        </w:tc>
      </w:tr>
      <w:tr w:rsidR="007A1FBE" w:rsidRPr="00B1756D" w14:paraId="7475A54F" w14:textId="77777777" w:rsidTr="007A1FBE">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F32D71" w14:textId="77777777" w:rsidR="007A1FBE" w:rsidRPr="00B1756D" w:rsidRDefault="007A1FBE" w:rsidP="007A1FBE">
            <w:pPr>
              <w:spacing w:after="200" w:line="276" w:lineRule="auto"/>
              <w:ind w:left="480"/>
              <w:rPr>
                <w:rFonts w:ascii="Calibri" w:hAnsi="Calibri" w:cs="Calibri"/>
                <w:lang w:val="en-US"/>
              </w:rPr>
            </w:pPr>
            <w:r w:rsidRPr="00B1756D">
              <w:rPr>
                <w:rFonts w:ascii="Calibri" w:hAnsi="Calibri" w:cs="Calibri"/>
                <w:lang w:val="en-US"/>
              </w:rPr>
              <w:t>Microsoft Excel</w:t>
            </w:r>
          </w:p>
        </w:tc>
        <w:tc>
          <w:tcPr>
            <w:tcW w:w="0" w:type="auto"/>
            <w:vAlign w:val="center"/>
            <w:hideMark/>
          </w:tcPr>
          <w:p w14:paraId="2222F2B0"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Calculations, descriptive statistics, pivot tables and charts</w:t>
            </w:r>
          </w:p>
        </w:tc>
        <w:tc>
          <w:tcPr>
            <w:tcW w:w="0" w:type="auto"/>
            <w:vAlign w:val="center"/>
            <w:hideMark/>
          </w:tcPr>
          <w:p w14:paraId="31C50AFA"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Widely used and suitable for introductory analysis</w:t>
            </w:r>
          </w:p>
        </w:tc>
        <w:tc>
          <w:tcPr>
            <w:tcW w:w="0" w:type="auto"/>
            <w:vAlign w:val="center"/>
            <w:hideMark/>
          </w:tcPr>
          <w:p w14:paraId="6F42E5C5"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Large or complex datasets may become difficult to manage</w:t>
            </w:r>
          </w:p>
        </w:tc>
      </w:tr>
      <w:tr w:rsidR="007A1FBE" w:rsidRPr="00B1756D" w14:paraId="0AEFEF21" w14:textId="77777777" w:rsidTr="007A1FBE">
        <w:trPr>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53B385" w14:textId="77777777" w:rsidR="007A1FBE" w:rsidRPr="00B1756D" w:rsidRDefault="007A1FBE" w:rsidP="007A1FBE">
            <w:pPr>
              <w:spacing w:after="200" w:line="276" w:lineRule="auto"/>
              <w:ind w:left="480"/>
              <w:rPr>
                <w:rFonts w:ascii="Calibri" w:hAnsi="Calibri" w:cs="Calibri"/>
                <w:lang w:val="en-US"/>
              </w:rPr>
            </w:pPr>
            <w:r w:rsidRPr="00B1756D">
              <w:rPr>
                <w:rFonts w:ascii="Calibri" w:hAnsi="Calibri" w:cs="Calibri"/>
                <w:lang w:val="en-US"/>
              </w:rPr>
              <w:t>Google Sheets</w:t>
            </w:r>
          </w:p>
        </w:tc>
        <w:tc>
          <w:tcPr>
            <w:tcW w:w="0" w:type="auto"/>
            <w:vAlign w:val="center"/>
            <w:hideMark/>
          </w:tcPr>
          <w:p w14:paraId="061ADDD8" w14:textId="77777777" w:rsidR="007A1FBE" w:rsidRPr="00B1756D" w:rsidRDefault="007A1FBE" w:rsidP="007A1FBE">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Collaborative spreadsheets, calculations and charts</w:t>
            </w:r>
          </w:p>
        </w:tc>
        <w:tc>
          <w:tcPr>
            <w:tcW w:w="0" w:type="auto"/>
            <w:vAlign w:val="center"/>
            <w:hideMark/>
          </w:tcPr>
          <w:p w14:paraId="4FBD69DB" w14:textId="77777777" w:rsidR="007A1FBE" w:rsidRPr="00B1756D" w:rsidRDefault="007A1FBE" w:rsidP="007A1FBE">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Supports real-time online collaboration</w:t>
            </w:r>
          </w:p>
        </w:tc>
        <w:tc>
          <w:tcPr>
            <w:tcW w:w="0" w:type="auto"/>
            <w:vAlign w:val="center"/>
            <w:hideMark/>
          </w:tcPr>
          <w:p w14:paraId="3092CDDA" w14:textId="77777777" w:rsidR="007A1FBE" w:rsidRPr="00B1756D" w:rsidRDefault="007A1FBE" w:rsidP="007A1FBE">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Advanced modelling and dashboard functions are more limited</w:t>
            </w:r>
          </w:p>
        </w:tc>
      </w:tr>
      <w:tr w:rsidR="007A1FBE" w:rsidRPr="00B1756D" w14:paraId="67B8BCF4" w14:textId="77777777" w:rsidTr="007A1FBE">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B56AAE" w14:textId="77777777" w:rsidR="007A1FBE" w:rsidRPr="00B1756D" w:rsidRDefault="007A1FBE" w:rsidP="007A1FBE">
            <w:pPr>
              <w:spacing w:after="200" w:line="276" w:lineRule="auto"/>
              <w:ind w:left="480"/>
              <w:rPr>
                <w:rFonts w:ascii="Calibri" w:hAnsi="Calibri" w:cs="Calibri"/>
                <w:lang w:val="en-US"/>
              </w:rPr>
            </w:pPr>
            <w:r w:rsidRPr="00B1756D">
              <w:rPr>
                <w:rFonts w:ascii="Calibri" w:hAnsi="Calibri" w:cs="Calibri"/>
                <w:lang w:val="en-US"/>
              </w:rPr>
              <w:t>Microsoft Power BI</w:t>
            </w:r>
          </w:p>
        </w:tc>
        <w:tc>
          <w:tcPr>
            <w:tcW w:w="0" w:type="auto"/>
            <w:vAlign w:val="center"/>
            <w:hideMark/>
          </w:tcPr>
          <w:p w14:paraId="17CA56B3"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Combining datasets and creating interactive dashboards</w:t>
            </w:r>
          </w:p>
        </w:tc>
        <w:tc>
          <w:tcPr>
            <w:tcW w:w="0" w:type="auto"/>
            <w:vAlign w:val="center"/>
            <w:hideMark/>
          </w:tcPr>
          <w:p w14:paraId="486CE16D"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Interactive filters, multiple data sources and strong dashboard features</w:t>
            </w:r>
          </w:p>
        </w:tc>
        <w:tc>
          <w:tcPr>
            <w:tcW w:w="0" w:type="auto"/>
            <w:vAlign w:val="center"/>
            <w:hideMark/>
          </w:tcPr>
          <w:p w14:paraId="1410E89E"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Requires additional training</w:t>
            </w:r>
          </w:p>
        </w:tc>
      </w:tr>
      <w:tr w:rsidR="007A1FBE" w:rsidRPr="00B1756D" w14:paraId="72A2D74E" w14:textId="77777777" w:rsidTr="007A1FBE">
        <w:trPr>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35C863" w14:textId="77777777" w:rsidR="007A1FBE" w:rsidRPr="00B1756D" w:rsidRDefault="007A1FBE" w:rsidP="007A1FBE">
            <w:pPr>
              <w:spacing w:after="200" w:line="276" w:lineRule="auto"/>
              <w:ind w:left="480"/>
              <w:rPr>
                <w:rFonts w:ascii="Calibri" w:hAnsi="Calibri" w:cs="Calibri"/>
                <w:lang w:val="en-US"/>
              </w:rPr>
            </w:pPr>
            <w:r w:rsidRPr="00B1756D">
              <w:rPr>
                <w:rFonts w:ascii="Calibri" w:hAnsi="Calibri" w:cs="Calibri"/>
                <w:lang w:val="en-US"/>
              </w:rPr>
              <w:t>Tableau</w:t>
            </w:r>
          </w:p>
        </w:tc>
        <w:tc>
          <w:tcPr>
            <w:tcW w:w="0" w:type="auto"/>
            <w:vAlign w:val="center"/>
            <w:hideMark/>
          </w:tcPr>
          <w:p w14:paraId="6B555F72" w14:textId="16D747D6" w:rsidR="007A1FBE" w:rsidRPr="00B1756D" w:rsidRDefault="007A1FBE" w:rsidP="007A1FBE">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 xml:space="preserve">Interactive data exploration and </w:t>
            </w:r>
            <w:r w:rsidR="00790159" w:rsidRPr="00B1756D">
              <w:rPr>
                <w:rFonts w:ascii="Calibri" w:hAnsi="Calibri" w:cs="Calibri"/>
                <w:lang w:val="en-US"/>
              </w:rPr>
              <w:t>visualization</w:t>
            </w:r>
          </w:p>
        </w:tc>
        <w:tc>
          <w:tcPr>
            <w:tcW w:w="0" w:type="auto"/>
            <w:vAlign w:val="center"/>
            <w:hideMark/>
          </w:tcPr>
          <w:p w14:paraId="453B7E51" w14:textId="77777777" w:rsidR="007A1FBE" w:rsidRPr="00B1756D" w:rsidRDefault="007A1FBE" w:rsidP="007A1FBE">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Strong visual exploration and presentation</w:t>
            </w:r>
          </w:p>
        </w:tc>
        <w:tc>
          <w:tcPr>
            <w:tcW w:w="0" w:type="auto"/>
            <w:vAlign w:val="center"/>
            <w:hideMark/>
          </w:tcPr>
          <w:p w14:paraId="1669C477" w14:textId="1A212D1E" w:rsidR="007A1FBE" w:rsidRPr="00B1756D" w:rsidRDefault="007A1FBE" w:rsidP="007A1FBE">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 xml:space="preserve">Full functionality may require a paid </w:t>
            </w:r>
            <w:r w:rsidR="00790159" w:rsidRPr="00B1756D">
              <w:rPr>
                <w:rFonts w:ascii="Calibri" w:hAnsi="Calibri" w:cs="Calibri"/>
                <w:lang w:val="en-US"/>
              </w:rPr>
              <w:t>license</w:t>
            </w:r>
          </w:p>
        </w:tc>
      </w:tr>
      <w:tr w:rsidR="007A1FBE" w:rsidRPr="00B1756D" w14:paraId="10011674" w14:textId="77777777" w:rsidTr="007A1FBE">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2AAF83" w14:textId="77777777" w:rsidR="007A1FBE" w:rsidRPr="00B1756D" w:rsidRDefault="007A1FBE" w:rsidP="007A1FBE">
            <w:pPr>
              <w:spacing w:after="200" w:line="276" w:lineRule="auto"/>
              <w:ind w:left="480"/>
              <w:rPr>
                <w:rFonts w:ascii="Calibri" w:hAnsi="Calibri" w:cs="Calibri"/>
                <w:lang w:val="en-US"/>
              </w:rPr>
            </w:pPr>
            <w:r w:rsidRPr="00B1756D">
              <w:rPr>
                <w:rFonts w:ascii="Calibri" w:hAnsi="Calibri" w:cs="Calibri"/>
                <w:lang w:val="en-US"/>
              </w:rPr>
              <w:t>Python</w:t>
            </w:r>
          </w:p>
        </w:tc>
        <w:tc>
          <w:tcPr>
            <w:tcW w:w="0" w:type="auto"/>
            <w:vAlign w:val="center"/>
            <w:hideMark/>
          </w:tcPr>
          <w:p w14:paraId="3C9C2F3F" w14:textId="7AF0D902"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 xml:space="preserve">Statistical analysis, automation and advanced </w:t>
            </w:r>
            <w:r w:rsidR="00790159" w:rsidRPr="00B1756D">
              <w:rPr>
                <w:rFonts w:ascii="Calibri" w:hAnsi="Calibri" w:cs="Calibri"/>
                <w:lang w:val="en-US"/>
              </w:rPr>
              <w:t>visualization</w:t>
            </w:r>
          </w:p>
        </w:tc>
        <w:tc>
          <w:tcPr>
            <w:tcW w:w="0" w:type="auto"/>
            <w:vAlign w:val="center"/>
            <w:hideMark/>
          </w:tcPr>
          <w:p w14:paraId="4ECD6B10"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Flexible and suitable for reproducible analysis</w:t>
            </w:r>
          </w:p>
        </w:tc>
        <w:tc>
          <w:tcPr>
            <w:tcW w:w="0" w:type="auto"/>
            <w:vAlign w:val="center"/>
            <w:hideMark/>
          </w:tcPr>
          <w:p w14:paraId="39912339" w14:textId="77777777" w:rsidR="007A1FBE" w:rsidRPr="00B1756D" w:rsidRDefault="007A1FBE" w:rsidP="007A1FBE">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Requires programming knowledge</w:t>
            </w:r>
          </w:p>
        </w:tc>
      </w:tr>
    </w:tbl>
    <w:p w14:paraId="6F5D32E2" w14:textId="016A3D2C" w:rsidR="007A1FBE" w:rsidRPr="00B1756D" w:rsidRDefault="007A1FBE" w:rsidP="00110B73">
      <w:pPr>
        <w:jc w:val="both"/>
        <w:divId w:val="657656034"/>
        <w:rPr>
          <w:rFonts w:ascii="Calibri" w:hAnsi="Calibri" w:cs="Calibri"/>
          <w:lang w:val="en-US"/>
        </w:rPr>
      </w:pPr>
      <w:r w:rsidRPr="00B1756D">
        <w:rPr>
          <w:rFonts w:ascii="Calibri" w:hAnsi="Calibri" w:cs="Calibri"/>
          <w:lang w:val="en-US"/>
        </w:rPr>
        <w:t xml:space="preserve">The selection of a tool should be guided by the learning objective rather than by the number of available features. Excel or Google Sheets may be appropriate when participants are learning basic calculations, descriptive statistics and chart creation. Power BI and Tableau are more suitable when the aim is to create interactive dashboards or combine multiple datasets. Python may be preferred in more advanced contexts where automation, reproducibility and flexible analysis are </w:t>
      </w:r>
      <w:r w:rsidR="001D64B2" w:rsidRPr="00B1756D">
        <w:rPr>
          <w:rFonts w:ascii="Calibri" w:hAnsi="Calibri" w:cs="Calibri"/>
          <w:lang w:val="en-US"/>
        </w:rPr>
        <w:t>required.</w:t>
      </w:r>
    </w:p>
    <w:p w14:paraId="6575F472" w14:textId="34244BCE" w:rsidR="007A1FBE" w:rsidRPr="00B1756D" w:rsidRDefault="007A1FBE" w:rsidP="00110B73">
      <w:pPr>
        <w:jc w:val="both"/>
        <w:divId w:val="657656034"/>
        <w:rPr>
          <w:rFonts w:ascii="Calibri" w:hAnsi="Calibri" w:cs="Calibri"/>
          <w:lang w:val="en-US"/>
        </w:rPr>
      </w:pPr>
      <w:r w:rsidRPr="00B1756D">
        <w:rPr>
          <w:rFonts w:ascii="Calibri" w:hAnsi="Calibri" w:cs="Calibri"/>
          <w:lang w:val="en-US"/>
        </w:rPr>
        <w:lastRenderedPageBreak/>
        <w:t xml:space="preserve">Regardless of the software used, effective data analysis depends on the quality of the data, the appropriateness of the analytical method and the accuracy of interpretation. A sophisticated tool cannot compensate for incomplete, inaccurate or poorly </w:t>
      </w:r>
      <w:r w:rsidR="0020286E" w:rsidRPr="00B1756D">
        <w:rPr>
          <w:rFonts w:ascii="Calibri" w:hAnsi="Calibri" w:cs="Calibri"/>
          <w:lang w:val="en-US"/>
        </w:rPr>
        <w:t>organized</w:t>
      </w:r>
      <w:r w:rsidRPr="00B1756D">
        <w:rPr>
          <w:rFonts w:ascii="Calibri" w:hAnsi="Calibri" w:cs="Calibri"/>
          <w:lang w:val="en-US"/>
        </w:rPr>
        <w:t xml:space="preserve"> data</w:t>
      </w:r>
      <w:r w:rsidR="004A4895" w:rsidRPr="00B1756D">
        <w:rPr>
          <w:rFonts w:ascii="Calibri" w:hAnsi="Calibri" w:cs="Calibri"/>
          <w:lang w:val="en-US"/>
        </w:rPr>
        <w:t xml:space="preserve"> </w:t>
      </w:r>
      <w:sdt>
        <w:sdtPr>
          <w:rPr>
            <w:rFonts w:ascii="Calibri" w:hAnsi="Calibri" w:cs="Calibri"/>
            <w:color w:val="000000"/>
            <w:lang w:val="en-US"/>
          </w:rPr>
          <w:tag w:val="MENDELEY_CITATION_v3_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"/>
          <w:id w:val="-242569499"/>
          <w:placeholder>
            <w:docPart w:val="DefaultPlaceholder_-1854013440"/>
          </w:placeholder>
        </w:sdtPr>
        <w:sdtContent>
          <w:r w:rsidR="00C43F46" w:rsidRPr="00B1756D">
            <w:rPr>
              <w:rFonts w:ascii="Calibri" w:eastAsia="Times New Roman" w:hAnsi="Calibri" w:cs="Calibri"/>
              <w:color w:val="000000"/>
              <w:lang w:val="en-US"/>
            </w:rPr>
            <w:t>(Wang &amp; Strong, 1996)</w:t>
          </w:r>
        </w:sdtContent>
      </w:sdt>
      <w:r w:rsidRPr="00B1756D">
        <w:rPr>
          <w:rFonts w:ascii="Calibri" w:hAnsi="Calibri" w:cs="Calibri"/>
          <w:lang w:val="en-US"/>
        </w:rPr>
        <w:t>.</w:t>
      </w:r>
    </w:p>
    <w:tbl>
      <w:tblPr>
        <w:tblW w:w="4792" w:type="pct"/>
        <w:tblLayout w:type="fixed"/>
        <w:tblLook w:val="04A0" w:firstRow="1" w:lastRow="0" w:firstColumn="1" w:lastColumn="0" w:noHBand="0" w:noVBand="1"/>
      </w:tblPr>
      <w:tblGrid>
        <w:gridCol w:w="10006"/>
      </w:tblGrid>
      <w:tr w:rsidR="00110B73" w:rsidRPr="00B1756D" w14:paraId="68F30800" w14:textId="77777777" w:rsidTr="00110B73">
        <w:trPr>
          <w:divId w:val="657656034"/>
          <w:trHeight w:val="7590"/>
        </w:trPr>
        <w:tc>
          <w:tcPr>
            <w:tcW w:w="10005"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49344321" w14:textId="77777777" w:rsidR="00110B73" w:rsidRPr="00B1756D" w:rsidRDefault="00110B73" w:rsidP="000276FC">
            <w:pPr>
              <w:pBdr>
                <w:bottom w:val="single" w:sz="6" w:space="4" w:color="9CC0E4"/>
              </w:pBdr>
              <w:spacing w:before="40" w:after="120" w:line="259" w:lineRule="auto"/>
              <w:rPr>
                <w:rFonts w:ascii="Calibri" w:hAnsi="Calibri" w:cs="Calibri"/>
                <w:lang w:val="en-US"/>
              </w:rPr>
            </w:pPr>
            <w:r w:rsidRPr="00B1756D">
              <w:rPr>
                <w:rFonts w:ascii="Calibri" w:hAnsi="Calibri" w:cs="Calibri"/>
                <w:b/>
                <w:color w:val="1F4E79"/>
                <w:sz w:val="25"/>
                <w:lang w:val="en-US"/>
              </w:rPr>
              <w:t>Learning Activities and Resources</w:t>
            </w:r>
          </w:p>
          <w:p w14:paraId="75003183" w14:textId="77777777" w:rsidR="00110B73" w:rsidRPr="00B1756D" w:rsidRDefault="00110B73" w:rsidP="000276FC">
            <w:pPr>
              <w:spacing w:before="160" w:after="40" w:line="259" w:lineRule="auto"/>
              <w:rPr>
                <w:rFonts w:ascii="Calibri" w:hAnsi="Calibri" w:cs="Calibri"/>
                <w:lang w:val="en-US"/>
              </w:rPr>
            </w:pPr>
            <w:r w:rsidRPr="00B1756D">
              <w:rPr>
                <w:rFonts w:ascii="Calibri" w:hAnsi="Calibri" w:cs="Calibri"/>
                <w:b/>
                <w:color w:val="2E5A88"/>
                <w:sz w:val="21"/>
                <w:lang w:val="en-US"/>
              </w:rPr>
              <w:t xml:space="preserve">Discussion: </w:t>
            </w:r>
            <w:r w:rsidRPr="00B1756D">
              <w:rPr>
                <w:rFonts w:ascii="Calibri" w:hAnsi="Calibri" w:cs="Calibri"/>
                <w:color w:val="222222"/>
                <w:sz w:val="21"/>
                <w:lang w:val="en-US"/>
              </w:rPr>
              <w:t>Which chart fits which question?</w:t>
            </w:r>
          </w:p>
          <w:p w14:paraId="23785757" w14:textId="77777777" w:rsidR="00110B73" w:rsidRPr="00B1756D" w:rsidRDefault="00110B73" w:rsidP="000276FC">
            <w:pPr>
              <w:spacing w:before="40" w:after="40" w:line="259" w:lineRule="auto"/>
              <w:rPr>
                <w:rFonts w:ascii="Calibri" w:hAnsi="Calibri" w:cs="Calibri"/>
                <w:lang w:val="en-US"/>
              </w:rPr>
            </w:pPr>
            <w:r w:rsidRPr="00B1756D">
              <w:rPr>
                <w:rFonts w:ascii="Calibri" w:hAnsi="Calibri" w:cs="Calibri"/>
                <w:color w:val="222222"/>
                <w:sz w:val="21"/>
                <w:lang w:val="en-US"/>
              </w:rPr>
              <w:t>For each case – comparing crop yields, following rainfall across a season, and showing a crop’s share of a field – decide which chart type is most suitable, and explain why.</w:t>
            </w:r>
          </w:p>
          <w:p w14:paraId="5ABB7C0C" w14:textId="77777777" w:rsidR="00110B73" w:rsidRPr="00B1756D" w:rsidRDefault="00110B73" w:rsidP="000276FC">
            <w:pPr>
              <w:spacing w:before="160" w:after="40" w:line="259" w:lineRule="auto"/>
              <w:rPr>
                <w:rFonts w:ascii="Calibri" w:hAnsi="Calibri" w:cs="Calibri"/>
                <w:lang w:val="en-US"/>
              </w:rPr>
            </w:pPr>
            <w:r w:rsidRPr="00B1756D">
              <w:rPr>
                <w:rFonts w:ascii="Calibri" w:hAnsi="Calibri" w:cs="Calibri"/>
                <w:b/>
                <w:color w:val="2E5A88"/>
                <w:sz w:val="21"/>
                <w:lang w:val="en-US"/>
              </w:rPr>
              <w:t>Reflection.</w:t>
            </w:r>
            <w:r w:rsidRPr="00B1756D">
              <w:rPr>
                <w:rFonts w:ascii="Calibri" w:hAnsi="Calibri" w:cs="Calibri"/>
                <w:color w:val="222222"/>
                <w:sz w:val="21"/>
                <w:lang w:val="en-US"/>
              </w:rPr>
              <w:t xml:space="preserve"> A bar chart uses a vertical axis that starts at 90 instead of 0, making a small difference look large.</w:t>
            </w:r>
          </w:p>
          <w:p w14:paraId="6592B139"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Why can a truncated axis mislead the reader?</w:t>
            </w:r>
          </w:p>
          <w:p w14:paraId="47A5C1E1"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How would the same data look on an axis starting at zero?</w:t>
            </w:r>
          </w:p>
          <w:p w14:paraId="3D0BBD57" w14:textId="77777777" w:rsidR="00110B73" w:rsidRPr="00B1756D" w:rsidRDefault="00110B73" w:rsidP="000276FC">
            <w:pPr>
              <w:spacing w:before="160" w:after="40" w:line="259" w:lineRule="auto"/>
              <w:rPr>
                <w:rFonts w:ascii="Calibri" w:hAnsi="Calibri" w:cs="Calibri"/>
                <w:lang w:val="en-US"/>
              </w:rPr>
            </w:pPr>
            <w:r w:rsidRPr="00B1756D">
              <w:rPr>
                <w:rFonts w:ascii="Calibri" w:hAnsi="Calibri" w:cs="Calibri"/>
                <w:b/>
                <w:color w:val="2E5A88"/>
                <w:sz w:val="21"/>
                <w:lang w:val="en-US"/>
              </w:rPr>
              <w:t>Workshop – Creating an agricultural data dashboard.</w:t>
            </w:r>
            <w:r w:rsidRPr="00B1756D">
              <w:rPr>
                <w:rFonts w:ascii="Calibri" w:hAnsi="Calibri" w:cs="Calibri"/>
                <w:color w:val="222222"/>
                <w:sz w:val="21"/>
                <w:lang w:val="en-US"/>
              </w:rPr>
              <w:t xml:space="preserve"> Import an open dataset into Excel or Google Sheets, produce three basic charts, arrange them on one sheet, and write two or three sentences interpreting what they show.</w:t>
            </w:r>
          </w:p>
          <w:p w14:paraId="066B7BF7" w14:textId="77777777" w:rsidR="00110B73" w:rsidRPr="00B1756D" w:rsidRDefault="00110B73" w:rsidP="000276FC">
            <w:pPr>
              <w:spacing w:before="160" w:after="60" w:line="259" w:lineRule="auto"/>
              <w:rPr>
                <w:rFonts w:ascii="Calibri" w:hAnsi="Calibri" w:cs="Calibri"/>
                <w:lang w:val="en-US"/>
              </w:rPr>
            </w:pPr>
            <w:r w:rsidRPr="00B1756D">
              <w:rPr>
                <w:rFonts w:ascii="Calibri" w:hAnsi="Calibri" w:cs="Calibri"/>
                <w:b/>
                <w:color w:val="2E5A88"/>
                <w:sz w:val="21"/>
                <w:lang w:val="en-US"/>
              </w:rPr>
              <w:t>Key Concepts</w:t>
            </w:r>
          </w:p>
          <w:tbl>
            <w:tblPr>
              <w:tblW w:w="7951"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07"/>
              <w:gridCol w:w="5444"/>
            </w:tblGrid>
            <w:tr w:rsidR="00110B73" w:rsidRPr="00B1756D" w14:paraId="59EA613C" w14:textId="77777777" w:rsidTr="00110B73">
              <w:trPr>
                <w:trHeight w:val="438"/>
                <w:tblHeader/>
                <w:tblCellSpacing w:w="15" w:type="dxa"/>
                <w:jc w:val="center"/>
              </w:trPr>
              <w:tc>
                <w:tcPr>
                  <w:tcW w:w="2462" w:type="dxa"/>
                </w:tcPr>
                <w:p w14:paraId="58B39B48" w14:textId="77777777" w:rsidR="00110B73" w:rsidRPr="00B1756D" w:rsidRDefault="00110B73" w:rsidP="00110B7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Concept</w:t>
                  </w:r>
                </w:p>
              </w:tc>
              <w:tc>
                <w:tcPr>
                  <w:tcW w:w="5399" w:type="dxa"/>
                </w:tcPr>
                <w:p w14:paraId="7D58FCE2" w14:textId="77777777" w:rsidR="00110B73" w:rsidRPr="00B1756D" w:rsidRDefault="00110B73" w:rsidP="00110B7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Definition</w:t>
                  </w:r>
                </w:p>
              </w:tc>
            </w:tr>
            <w:tr w:rsidR="00110B73" w:rsidRPr="00B1756D" w14:paraId="4E932A5F" w14:textId="77777777" w:rsidTr="00110B73">
              <w:trPr>
                <w:trHeight w:val="438"/>
                <w:tblCellSpacing w:w="15" w:type="dxa"/>
                <w:jc w:val="center"/>
              </w:trPr>
              <w:tc>
                <w:tcPr>
                  <w:tcW w:w="2462" w:type="dxa"/>
                </w:tcPr>
                <w:p w14:paraId="0FA133CF" w14:textId="19A47106"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21"/>
                      <w:szCs w:val="21"/>
                      <w:lang w:val="en-US"/>
                    </w:rPr>
                    <w:t>Descriptive statistics</w:t>
                  </w:r>
                </w:p>
              </w:tc>
              <w:tc>
                <w:tcPr>
                  <w:tcW w:w="5399" w:type="dxa"/>
                </w:tcPr>
                <w:p w14:paraId="364D4D17" w14:textId="4E9AF294" w:rsidR="00110B73" w:rsidRPr="00B1756D" w:rsidRDefault="00110B73" w:rsidP="00110B73">
                  <w:pPr>
                    <w:spacing w:after="0" w:line="240" w:lineRule="auto"/>
                    <w:jc w:val="center"/>
                    <w:rPr>
                      <w:rFonts w:ascii="Calibri" w:hAnsi="Calibri" w:cs="Calibri"/>
                      <w:bCs/>
                      <w:sz w:val="21"/>
                      <w:szCs w:val="21"/>
                      <w:lang w:val="en-US"/>
                    </w:rPr>
                  </w:pPr>
                  <w:r w:rsidRPr="00B1756D">
                    <w:rPr>
                      <w:rFonts w:ascii="Calibri" w:hAnsi="Calibri" w:cs="Calibri"/>
                      <w:bCs/>
                      <w:sz w:val="21"/>
                      <w:szCs w:val="21"/>
                      <w:lang w:val="en-US"/>
                    </w:rPr>
                    <w:t>Mean, median, range and standard deviation</w:t>
                  </w:r>
                </w:p>
              </w:tc>
            </w:tr>
            <w:tr w:rsidR="00110B73" w:rsidRPr="00B1756D" w14:paraId="309A7D10" w14:textId="77777777" w:rsidTr="00110B73">
              <w:trPr>
                <w:trHeight w:val="438"/>
                <w:tblCellSpacing w:w="15" w:type="dxa"/>
                <w:jc w:val="center"/>
              </w:trPr>
              <w:tc>
                <w:tcPr>
                  <w:tcW w:w="2462" w:type="dxa"/>
                </w:tcPr>
                <w:p w14:paraId="7ECD4F22" w14:textId="55E305D7"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21"/>
                      <w:szCs w:val="21"/>
                      <w:lang w:val="en-US"/>
                    </w:rPr>
                    <w:t>Correlation vs. causation</w:t>
                  </w:r>
                </w:p>
              </w:tc>
              <w:tc>
                <w:tcPr>
                  <w:tcW w:w="5399" w:type="dxa"/>
                </w:tcPr>
                <w:p w14:paraId="2561B647" w14:textId="708A69A2" w:rsidR="00110B73" w:rsidRPr="00B1756D" w:rsidRDefault="00110B73" w:rsidP="00110B73">
                  <w:pPr>
                    <w:spacing w:after="0" w:line="240" w:lineRule="auto"/>
                    <w:jc w:val="center"/>
                    <w:rPr>
                      <w:rFonts w:ascii="Calibri" w:hAnsi="Calibri" w:cs="Calibri"/>
                      <w:bCs/>
                      <w:sz w:val="21"/>
                      <w:szCs w:val="21"/>
                      <w:lang w:val="en-US"/>
                    </w:rPr>
                  </w:pPr>
                  <w:r w:rsidRPr="00B1756D">
                    <w:rPr>
                      <w:rFonts w:ascii="Calibri" w:hAnsi="Calibri" w:cs="Calibri"/>
                      <w:bCs/>
                      <w:sz w:val="21"/>
                      <w:szCs w:val="21"/>
                      <w:lang w:val="en-US"/>
                    </w:rPr>
                    <w:t>Moving together is not the same as one causing the other</w:t>
                  </w:r>
                </w:p>
              </w:tc>
            </w:tr>
            <w:tr w:rsidR="00110B73" w:rsidRPr="00B1756D" w14:paraId="2FAF0309" w14:textId="77777777" w:rsidTr="00110B73">
              <w:trPr>
                <w:trHeight w:val="438"/>
                <w:tblCellSpacing w:w="15" w:type="dxa"/>
                <w:jc w:val="center"/>
              </w:trPr>
              <w:tc>
                <w:tcPr>
                  <w:tcW w:w="2462" w:type="dxa"/>
                </w:tcPr>
                <w:p w14:paraId="31BC9C4A" w14:textId="639A2F44"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21"/>
                      <w:szCs w:val="21"/>
                      <w:lang w:val="en-US"/>
                    </w:rPr>
                    <w:t>Dashboard</w:t>
                  </w:r>
                </w:p>
              </w:tc>
              <w:tc>
                <w:tcPr>
                  <w:tcW w:w="5399" w:type="dxa"/>
                </w:tcPr>
                <w:p w14:paraId="2BC495AE" w14:textId="7AFCE9CA" w:rsidR="00110B73" w:rsidRPr="00B1756D" w:rsidRDefault="00110B73" w:rsidP="00110B73">
                  <w:pPr>
                    <w:spacing w:after="0" w:line="240" w:lineRule="auto"/>
                    <w:jc w:val="center"/>
                    <w:rPr>
                      <w:rFonts w:ascii="Calibri" w:hAnsi="Calibri" w:cs="Calibri"/>
                      <w:bCs/>
                      <w:sz w:val="21"/>
                      <w:szCs w:val="21"/>
                      <w:lang w:val="en-US"/>
                    </w:rPr>
                  </w:pPr>
                  <w:r w:rsidRPr="00B1756D">
                    <w:rPr>
                      <w:rFonts w:ascii="Calibri" w:hAnsi="Calibri" w:cs="Calibri"/>
                      <w:bCs/>
                      <w:sz w:val="21"/>
                      <w:szCs w:val="21"/>
                      <w:lang w:val="en-US"/>
                    </w:rPr>
                    <w:t>Several charts on one screen for monitoring</w:t>
                  </w:r>
                </w:p>
              </w:tc>
            </w:tr>
            <w:tr w:rsidR="00110B73" w:rsidRPr="00B1756D" w14:paraId="53779C0C" w14:textId="77777777" w:rsidTr="00110B73">
              <w:trPr>
                <w:trHeight w:val="438"/>
                <w:tblCellSpacing w:w="15" w:type="dxa"/>
                <w:jc w:val="center"/>
              </w:trPr>
              <w:tc>
                <w:tcPr>
                  <w:tcW w:w="2462" w:type="dxa"/>
                </w:tcPr>
                <w:p w14:paraId="68144D67" w14:textId="055DF211"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21"/>
                      <w:szCs w:val="21"/>
                      <w:lang w:val="en-US"/>
                    </w:rPr>
                    <w:t>Infographic</w:t>
                  </w:r>
                </w:p>
              </w:tc>
              <w:tc>
                <w:tcPr>
                  <w:tcW w:w="5399" w:type="dxa"/>
                </w:tcPr>
                <w:p w14:paraId="6DEA6027" w14:textId="5625BE6E" w:rsidR="00110B73" w:rsidRPr="00B1756D" w:rsidRDefault="00110B73" w:rsidP="00110B73">
                  <w:pPr>
                    <w:spacing w:after="0" w:line="240" w:lineRule="auto"/>
                    <w:jc w:val="center"/>
                    <w:rPr>
                      <w:rFonts w:ascii="Calibri" w:hAnsi="Calibri" w:cs="Calibri"/>
                      <w:bCs/>
                      <w:sz w:val="21"/>
                      <w:szCs w:val="21"/>
                      <w:lang w:val="en-US"/>
                    </w:rPr>
                  </w:pPr>
                  <w:r w:rsidRPr="00B1756D">
                    <w:rPr>
                      <w:rFonts w:ascii="Calibri" w:hAnsi="Calibri" w:cs="Calibri"/>
                      <w:bCs/>
                      <w:sz w:val="21"/>
                      <w:szCs w:val="21"/>
                      <w:lang w:val="en-US"/>
                    </w:rPr>
                    <w:t>Charts, icons and text conveying one main message</w:t>
                  </w:r>
                </w:p>
              </w:tc>
            </w:tr>
          </w:tbl>
          <w:p w14:paraId="531FDC82" w14:textId="77777777" w:rsidR="00110B73" w:rsidRPr="00B1756D" w:rsidRDefault="00110B73" w:rsidP="000276FC">
            <w:pPr>
              <w:rPr>
                <w:rFonts w:ascii="Calibri" w:hAnsi="Calibri" w:cs="Calibri"/>
                <w:lang w:val="en-US"/>
              </w:rPr>
            </w:pPr>
          </w:p>
          <w:p w14:paraId="085B4843" w14:textId="77777777" w:rsidR="00110B73" w:rsidRPr="00B1756D" w:rsidRDefault="00110B73" w:rsidP="000276FC">
            <w:pPr>
              <w:spacing w:before="160" w:after="40" w:line="259" w:lineRule="auto"/>
              <w:rPr>
                <w:rFonts w:ascii="Calibri" w:hAnsi="Calibri" w:cs="Calibri"/>
                <w:lang w:val="en-US"/>
              </w:rPr>
            </w:pPr>
            <w:r w:rsidRPr="00B1756D">
              <w:rPr>
                <w:rFonts w:ascii="Calibri" w:hAnsi="Calibri" w:cs="Calibri"/>
                <w:b/>
                <w:color w:val="2E5A88"/>
                <w:sz w:val="21"/>
                <w:lang w:val="en-US"/>
              </w:rPr>
              <w:t>Recommended Resources</w:t>
            </w:r>
          </w:p>
          <w:p w14:paraId="30EFEE6F"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From Data to Viz (chart chooser): </w:t>
            </w:r>
            <w:r w:rsidRPr="00B1756D">
              <w:rPr>
                <w:rFonts w:ascii="Calibri" w:hAnsi="Calibri" w:cs="Calibri"/>
                <w:color w:val="0563C1"/>
                <w:sz w:val="21"/>
                <w:lang w:val="en-US"/>
              </w:rPr>
              <w:t>https://www.data-to-viz.com</w:t>
            </w:r>
          </w:p>
          <w:p w14:paraId="7F9AE5B9"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proofErr w:type="spellStart"/>
            <w:r w:rsidRPr="00B1756D">
              <w:rPr>
                <w:rFonts w:ascii="Calibri" w:hAnsi="Calibri" w:cs="Calibri"/>
                <w:color w:val="222222"/>
                <w:sz w:val="21"/>
                <w:lang w:val="en-US"/>
              </w:rPr>
              <w:t>Datawrapper</w:t>
            </w:r>
            <w:proofErr w:type="spellEnd"/>
            <w:r w:rsidRPr="00B1756D">
              <w:rPr>
                <w:rFonts w:ascii="Calibri" w:hAnsi="Calibri" w:cs="Calibri"/>
                <w:color w:val="222222"/>
                <w:sz w:val="21"/>
                <w:lang w:val="en-US"/>
              </w:rPr>
              <w:t xml:space="preserve"> (free charts and maps): </w:t>
            </w:r>
            <w:r w:rsidRPr="00B1756D">
              <w:rPr>
                <w:rFonts w:ascii="Calibri" w:hAnsi="Calibri" w:cs="Calibri"/>
                <w:color w:val="0563C1"/>
                <w:sz w:val="21"/>
                <w:lang w:val="en-US"/>
              </w:rPr>
              <w:t>https://www.datawrapper.de</w:t>
            </w:r>
          </w:p>
          <w:p w14:paraId="746BDC65"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 xml:space="preserve">Flourish (data </w:t>
            </w:r>
            <w:proofErr w:type="spellStart"/>
            <w:r w:rsidRPr="00B1756D">
              <w:rPr>
                <w:rFonts w:ascii="Calibri" w:hAnsi="Calibri" w:cs="Calibri"/>
                <w:color w:val="222222"/>
                <w:sz w:val="21"/>
                <w:lang w:val="en-US"/>
              </w:rPr>
              <w:t>visualisation</w:t>
            </w:r>
            <w:proofErr w:type="spellEnd"/>
            <w:r w:rsidRPr="00B1756D">
              <w:rPr>
                <w:rFonts w:ascii="Calibri" w:hAnsi="Calibri" w:cs="Calibri"/>
                <w:color w:val="222222"/>
                <w:sz w:val="21"/>
                <w:lang w:val="en-US"/>
              </w:rPr>
              <w:t xml:space="preserve"> and storytelling): </w:t>
            </w:r>
            <w:r w:rsidRPr="00B1756D">
              <w:rPr>
                <w:rFonts w:ascii="Calibri" w:hAnsi="Calibri" w:cs="Calibri"/>
                <w:color w:val="0563C1"/>
                <w:sz w:val="21"/>
                <w:lang w:val="en-US"/>
              </w:rPr>
              <w:t>https://flourish.studio</w:t>
            </w:r>
          </w:p>
        </w:tc>
      </w:tr>
    </w:tbl>
    <w:p w14:paraId="50C77019" w14:textId="77777777" w:rsidR="00110B73" w:rsidRPr="00B1756D" w:rsidRDefault="00110B73" w:rsidP="00110B73">
      <w:pPr>
        <w:jc w:val="both"/>
        <w:divId w:val="657656034"/>
        <w:rPr>
          <w:rFonts w:ascii="Calibri" w:hAnsi="Calibri" w:cs="Calibri"/>
          <w:lang w:val="en-US"/>
        </w:rPr>
      </w:pPr>
    </w:p>
    <w:p w14:paraId="281CB47B" w14:textId="465D2A4B" w:rsidR="00E3385A" w:rsidRPr="00B1756D" w:rsidRDefault="0046382A" w:rsidP="00E3385A">
      <w:pPr>
        <w:divId w:val="657656034"/>
        <w:rPr>
          <w:rFonts w:ascii="Calibri" w:hAnsi="Calibri" w:cs="Calibri"/>
          <w:b/>
          <w:bCs/>
          <w:lang w:val="en-US"/>
        </w:rPr>
      </w:pPr>
      <w:r w:rsidRPr="00B1756D">
        <w:rPr>
          <w:rFonts w:ascii="Calibri" w:hAnsi="Calibri" w:cs="Calibri"/>
          <w:b/>
          <w:bCs/>
          <w:lang w:val="en-US"/>
        </w:rPr>
        <w:t>References</w:t>
      </w:r>
    </w:p>
    <w:p w14:paraId="76F06202" w14:textId="0057B89E" w:rsidR="0046382A" w:rsidRPr="00B1756D" w:rsidRDefault="0046382A">
      <w:pPr>
        <w:autoSpaceDE w:val="0"/>
        <w:autoSpaceDN w:val="0"/>
        <w:ind w:hanging="480"/>
        <w:divId w:val="1359772185"/>
        <w:rPr>
          <w:rFonts w:ascii="Calibri" w:eastAsia="Times New Roman" w:hAnsi="Calibri" w:cs="Calibri"/>
          <w:bCs/>
          <w:color w:val="000000"/>
          <w:szCs w:val="24"/>
          <w:lang w:val="en-US"/>
        </w:rPr>
      </w:pPr>
      <w:r w:rsidRPr="00B1756D">
        <w:rPr>
          <w:rFonts w:ascii="Calibri" w:eastAsia="Times New Roman" w:hAnsi="Calibri" w:cs="Calibri"/>
          <w:bCs/>
          <w:color w:val="000000"/>
          <w:lang w:val="en-US"/>
        </w:rPr>
        <w:t xml:space="preserve">Agresti, A., Franklin, C., &amp; Klingenberg, B. (2018). </w:t>
      </w:r>
      <w:r w:rsidRPr="00B1756D">
        <w:rPr>
          <w:rFonts w:ascii="Calibri" w:eastAsia="Times New Roman" w:hAnsi="Calibri" w:cs="Calibri"/>
          <w:bCs/>
          <w:i/>
          <w:iCs/>
          <w:color w:val="000000"/>
          <w:lang w:val="en-US"/>
        </w:rPr>
        <w:t>Statistics: The Art and Science of Learning from Data, 4/E</w:t>
      </w:r>
      <w:r w:rsidRPr="00B1756D">
        <w:rPr>
          <w:rFonts w:ascii="Calibri" w:eastAsia="Times New Roman" w:hAnsi="Calibri" w:cs="Calibri"/>
          <w:bCs/>
          <w:color w:val="000000"/>
          <w:lang w:val="en-US"/>
        </w:rPr>
        <w:t xml:space="preserve">. </w:t>
      </w:r>
    </w:p>
    <w:p w14:paraId="61C8A5C1" w14:textId="405243D0" w:rsidR="0046382A" w:rsidRPr="00B1756D" w:rsidRDefault="0046382A">
      <w:pPr>
        <w:autoSpaceDE w:val="0"/>
        <w:autoSpaceDN w:val="0"/>
        <w:ind w:hanging="480"/>
        <w:divId w:val="1110659045"/>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Cairo, Alberto. (2016). </w:t>
      </w:r>
      <w:r w:rsidRPr="00B1756D">
        <w:rPr>
          <w:rFonts w:ascii="Calibri" w:eastAsia="Times New Roman" w:hAnsi="Calibri" w:cs="Calibri"/>
          <w:bCs/>
          <w:i/>
          <w:iCs/>
          <w:color w:val="000000"/>
          <w:lang w:val="en-US"/>
        </w:rPr>
        <w:t>The truthful art: data, charts, and maps for communication</w:t>
      </w:r>
      <w:r w:rsidRPr="00B1756D">
        <w:rPr>
          <w:rFonts w:ascii="Calibri" w:eastAsia="Times New Roman" w:hAnsi="Calibri" w:cs="Calibri"/>
          <w:bCs/>
          <w:color w:val="000000"/>
          <w:lang w:val="en-US"/>
        </w:rPr>
        <w:t xml:space="preserve">. </w:t>
      </w:r>
    </w:p>
    <w:p w14:paraId="12431537" w14:textId="7752AA64" w:rsidR="0046382A" w:rsidRPr="00B1756D" w:rsidRDefault="0046382A">
      <w:pPr>
        <w:autoSpaceDE w:val="0"/>
        <w:autoSpaceDN w:val="0"/>
        <w:ind w:hanging="480"/>
        <w:divId w:val="511454324"/>
        <w:rPr>
          <w:rFonts w:ascii="Calibri" w:eastAsia="Times New Roman" w:hAnsi="Calibri" w:cs="Calibri"/>
          <w:bCs/>
          <w:color w:val="000000"/>
          <w:lang w:val="en-US"/>
        </w:rPr>
      </w:pPr>
      <w:r w:rsidRPr="00B1756D">
        <w:rPr>
          <w:rFonts w:ascii="Calibri" w:eastAsia="Times New Roman" w:hAnsi="Calibri" w:cs="Calibri"/>
          <w:bCs/>
          <w:color w:val="000000"/>
          <w:lang w:val="en-US"/>
        </w:rPr>
        <w:lastRenderedPageBreak/>
        <w:t xml:space="preserve">Few, S. (2013). </w:t>
      </w:r>
      <w:r w:rsidRPr="00B1756D">
        <w:rPr>
          <w:rFonts w:ascii="Calibri" w:eastAsia="Times New Roman" w:hAnsi="Calibri" w:cs="Calibri"/>
          <w:bCs/>
          <w:i/>
          <w:iCs/>
          <w:color w:val="000000"/>
          <w:lang w:val="en-US"/>
        </w:rPr>
        <w:t>Information Dashboard Design: Displaying Data for At-a-Glance Monitoring, 2/E.</w:t>
      </w:r>
      <w:r w:rsidRPr="00B1756D">
        <w:rPr>
          <w:rFonts w:ascii="Calibri" w:eastAsia="Times New Roman" w:hAnsi="Calibri" w:cs="Calibri"/>
          <w:bCs/>
          <w:color w:val="000000"/>
          <w:lang w:val="en-US"/>
        </w:rPr>
        <w:t xml:space="preserve"> </w:t>
      </w:r>
    </w:p>
    <w:p w14:paraId="3291AC02" w14:textId="546EC64E" w:rsidR="0046382A" w:rsidRPr="00B1756D" w:rsidRDefault="0046382A">
      <w:pPr>
        <w:autoSpaceDE w:val="0"/>
        <w:autoSpaceDN w:val="0"/>
        <w:ind w:hanging="480"/>
        <w:divId w:val="1583445062"/>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Field, A. (2024). </w:t>
      </w:r>
      <w:r w:rsidRPr="00B1756D">
        <w:rPr>
          <w:rFonts w:ascii="Calibri" w:eastAsia="Times New Roman" w:hAnsi="Calibri" w:cs="Calibri"/>
          <w:bCs/>
          <w:i/>
          <w:iCs/>
          <w:color w:val="000000"/>
          <w:lang w:val="en-US"/>
        </w:rPr>
        <w:t>Discovering Statistics Using IBM SPSS Statistics</w:t>
      </w:r>
      <w:r w:rsidRPr="00B1756D">
        <w:rPr>
          <w:rFonts w:ascii="Calibri" w:eastAsia="Times New Roman" w:hAnsi="Calibri" w:cs="Calibri"/>
          <w:bCs/>
          <w:color w:val="000000"/>
          <w:lang w:val="en-US"/>
        </w:rPr>
        <w:t xml:space="preserve">. </w:t>
      </w:r>
    </w:p>
    <w:p w14:paraId="7556F873" w14:textId="77777777" w:rsidR="0046382A" w:rsidRPr="00B1756D" w:rsidRDefault="0046382A">
      <w:pPr>
        <w:autoSpaceDE w:val="0"/>
        <w:autoSpaceDN w:val="0"/>
        <w:ind w:hanging="480"/>
        <w:divId w:val="1285388653"/>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Knaflic</w:t>
      </w:r>
      <w:proofErr w:type="spellEnd"/>
      <w:r w:rsidRPr="00B1756D">
        <w:rPr>
          <w:rFonts w:ascii="Calibri" w:eastAsia="Times New Roman" w:hAnsi="Calibri" w:cs="Calibri"/>
          <w:bCs/>
          <w:color w:val="000000"/>
          <w:lang w:val="en-US"/>
        </w:rPr>
        <w:t xml:space="preserve">, C. N. (2015). Storytelling with data: A data visualization guide for business professionals. </w:t>
      </w:r>
      <w:r w:rsidRPr="00B1756D">
        <w:rPr>
          <w:rFonts w:ascii="Calibri" w:eastAsia="Times New Roman" w:hAnsi="Calibri" w:cs="Calibri"/>
          <w:bCs/>
          <w:i/>
          <w:iCs/>
          <w:color w:val="000000"/>
          <w:lang w:val="en-US"/>
        </w:rPr>
        <w:t>Storytelling with Data: A Data Visualization Guide for Business Professionals</w:t>
      </w:r>
      <w:r w:rsidRPr="00B1756D">
        <w:rPr>
          <w:rFonts w:ascii="Calibri" w:eastAsia="Times New Roman" w:hAnsi="Calibri" w:cs="Calibri"/>
          <w:bCs/>
          <w:color w:val="000000"/>
          <w:lang w:val="en-US"/>
        </w:rPr>
        <w:t>, 1–267. https://doi.org/10.1002/9781119055259</w:t>
      </w:r>
    </w:p>
    <w:p w14:paraId="24865508" w14:textId="64D2276F" w:rsidR="0046382A" w:rsidRPr="00B1756D" w:rsidRDefault="0046382A">
      <w:pPr>
        <w:autoSpaceDE w:val="0"/>
        <w:autoSpaceDN w:val="0"/>
        <w:ind w:hanging="480"/>
        <w:divId w:val="891506751"/>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Krum, R. (2013). </w:t>
      </w:r>
      <w:r w:rsidRPr="00B1756D">
        <w:rPr>
          <w:rFonts w:ascii="Calibri" w:eastAsia="Times New Roman" w:hAnsi="Calibri" w:cs="Calibri"/>
          <w:bCs/>
          <w:i/>
          <w:iCs/>
          <w:color w:val="000000"/>
          <w:lang w:val="en-US"/>
        </w:rPr>
        <w:t>Cool Infographics: Effective Communication with Data Visualization and Design</w:t>
      </w:r>
      <w:r w:rsidRPr="00B1756D">
        <w:rPr>
          <w:rFonts w:ascii="Calibri" w:eastAsia="Times New Roman" w:hAnsi="Calibri" w:cs="Calibri"/>
          <w:bCs/>
          <w:color w:val="000000"/>
          <w:lang w:val="en-US"/>
        </w:rPr>
        <w:t xml:space="preserve">. </w:t>
      </w:r>
    </w:p>
    <w:p w14:paraId="16BCC43C" w14:textId="3CDB9C59" w:rsidR="0046382A" w:rsidRPr="00B1756D" w:rsidRDefault="0046382A">
      <w:pPr>
        <w:autoSpaceDE w:val="0"/>
        <w:autoSpaceDN w:val="0"/>
        <w:ind w:hanging="480"/>
        <w:divId w:val="277031213"/>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Provost, F., &amp; Fawcett, T. (2013). Data Science and its Relationship to Big Data and Data-Driven Decision Making. </w:t>
      </w:r>
      <w:r w:rsidRPr="00B1756D">
        <w:rPr>
          <w:rFonts w:ascii="Calibri" w:eastAsia="Times New Roman" w:hAnsi="Calibri" w:cs="Calibri"/>
          <w:bCs/>
          <w:i/>
          <w:iCs/>
          <w:color w:val="000000"/>
          <w:lang w:val="en-US"/>
        </w:rPr>
        <w:t>Big Data</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w:t>
      </w:r>
      <w:r w:rsidRPr="00B1756D">
        <w:rPr>
          <w:rFonts w:ascii="Calibri" w:eastAsia="Times New Roman" w:hAnsi="Calibri" w:cs="Calibri"/>
          <w:bCs/>
          <w:color w:val="000000"/>
          <w:lang w:val="en-US"/>
        </w:rPr>
        <w:t xml:space="preserve">(1), 51–59. </w:t>
      </w:r>
    </w:p>
    <w:p w14:paraId="62C0F2FC" w14:textId="77777777" w:rsidR="0046382A" w:rsidRPr="00B1756D" w:rsidRDefault="0046382A">
      <w:pPr>
        <w:autoSpaceDE w:val="0"/>
        <w:autoSpaceDN w:val="0"/>
        <w:ind w:hanging="480"/>
        <w:divId w:val="2053923993"/>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Ridzuan</w:t>
      </w:r>
      <w:proofErr w:type="spellEnd"/>
      <w:r w:rsidRPr="00B1756D">
        <w:rPr>
          <w:rFonts w:ascii="Calibri" w:eastAsia="Times New Roman" w:hAnsi="Calibri" w:cs="Calibri"/>
          <w:bCs/>
          <w:color w:val="000000"/>
          <w:lang w:val="en-US"/>
        </w:rPr>
        <w:t xml:space="preserve">, F., &amp; Zainon, W. M. N. W. (2024). A Review on Data Quality Dimensions for Big Data. </w:t>
      </w:r>
      <w:r w:rsidRPr="00B1756D">
        <w:rPr>
          <w:rFonts w:ascii="Calibri" w:eastAsia="Times New Roman" w:hAnsi="Calibri" w:cs="Calibri"/>
          <w:bCs/>
          <w:i/>
          <w:iCs/>
          <w:color w:val="000000"/>
          <w:lang w:val="en-US"/>
        </w:rPr>
        <w:t>Procedia Computer Science</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234</w:t>
      </w:r>
      <w:r w:rsidRPr="00B1756D">
        <w:rPr>
          <w:rFonts w:ascii="Calibri" w:eastAsia="Times New Roman" w:hAnsi="Calibri" w:cs="Calibri"/>
          <w:bCs/>
          <w:color w:val="000000"/>
          <w:lang w:val="en-US"/>
        </w:rPr>
        <w:t>, 341–348. https://doi.org/10.1016/J.PROCS.2024.03.008</w:t>
      </w:r>
    </w:p>
    <w:p w14:paraId="1F368870" w14:textId="77777777" w:rsidR="0046382A" w:rsidRPr="00B1756D" w:rsidRDefault="0046382A">
      <w:pPr>
        <w:autoSpaceDE w:val="0"/>
        <w:autoSpaceDN w:val="0"/>
        <w:ind w:hanging="480"/>
        <w:divId w:val="1963725185"/>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Sarikaya, A., Correll, M., Bartram, L., Tory, M., &amp; Fisher, D. (2019). What do we talk about when we talk about dashboards? </w:t>
      </w:r>
      <w:r w:rsidRPr="00B1756D">
        <w:rPr>
          <w:rFonts w:ascii="Calibri" w:eastAsia="Times New Roman" w:hAnsi="Calibri" w:cs="Calibri"/>
          <w:bCs/>
          <w:i/>
          <w:iCs/>
          <w:color w:val="000000"/>
          <w:lang w:val="en-US"/>
        </w:rPr>
        <w:t>IEEE Transactions on Visualization and Computer Graphics</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25</w:t>
      </w:r>
      <w:r w:rsidRPr="00B1756D">
        <w:rPr>
          <w:rFonts w:ascii="Calibri" w:eastAsia="Times New Roman" w:hAnsi="Calibri" w:cs="Calibri"/>
          <w:bCs/>
          <w:color w:val="000000"/>
          <w:lang w:val="en-US"/>
        </w:rPr>
        <w:t>(1), 682–692. https://doi.org/10.1109/TVCG.2018.2864903</w:t>
      </w:r>
    </w:p>
    <w:p w14:paraId="0A1CF0D4" w14:textId="4C15C747" w:rsidR="0046382A" w:rsidRPr="00B1756D" w:rsidRDefault="0046382A">
      <w:pPr>
        <w:autoSpaceDE w:val="0"/>
        <w:autoSpaceDN w:val="0"/>
        <w:ind w:hanging="480"/>
        <w:divId w:val="1293368867"/>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Shamshiri</w:t>
      </w:r>
      <w:proofErr w:type="spellEnd"/>
      <w:r w:rsidRPr="00B1756D">
        <w:rPr>
          <w:rFonts w:ascii="Calibri" w:eastAsia="Times New Roman" w:hAnsi="Calibri" w:cs="Calibri"/>
          <w:bCs/>
          <w:color w:val="000000"/>
          <w:lang w:val="en-US"/>
        </w:rPr>
        <w:t xml:space="preserve">, R. R., Sturm, B., Weltzien, C., Fulton, J., Khosla, R., Schirrmann, M., Raut, S., </w:t>
      </w:r>
      <w:proofErr w:type="spellStart"/>
      <w:r w:rsidRPr="00B1756D">
        <w:rPr>
          <w:rFonts w:ascii="Calibri" w:eastAsia="Times New Roman" w:hAnsi="Calibri" w:cs="Calibri"/>
          <w:bCs/>
          <w:color w:val="000000"/>
          <w:lang w:val="en-US"/>
        </w:rPr>
        <w:t>Basavegowda</w:t>
      </w:r>
      <w:proofErr w:type="spellEnd"/>
      <w:r w:rsidRPr="00B1756D">
        <w:rPr>
          <w:rFonts w:ascii="Calibri" w:eastAsia="Times New Roman" w:hAnsi="Calibri" w:cs="Calibri"/>
          <w:bCs/>
          <w:color w:val="000000"/>
          <w:lang w:val="en-US"/>
        </w:rPr>
        <w:t xml:space="preserve">, D. H., Yamin, M., &amp; Hameed, I. A. (2024). Digitalization of agriculture for sustainable crop production: a use-case review. </w:t>
      </w:r>
      <w:r w:rsidRPr="00B1756D">
        <w:rPr>
          <w:rFonts w:ascii="Calibri" w:eastAsia="Times New Roman" w:hAnsi="Calibri" w:cs="Calibri"/>
          <w:bCs/>
          <w:i/>
          <w:iCs/>
          <w:color w:val="000000"/>
          <w:lang w:val="en-US"/>
        </w:rPr>
        <w:t>Frontiers in Environmental Science</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12</w:t>
      </w:r>
      <w:r w:rsidRPr="00B1756D">
        <w:rPr>
          <w:rFonts w:ascii="Calibri" w:eastAsia="Times New Roman" w:hAnsi="Calibri" w:cs="Calibri"/>
          <w:bCs/>
          <w:color w:val="000000"/>
          <w:lang w:val="en-US"/>
        </w:rPr>
        <w:t xml:space="preserve">, 1375193. </w:t>
      </w:r>
    </w:p>
    <w:p w14:paraId="134FBB14" w14:textId="77777777" w:rsidR="0046382A" w:rsidRPr="00B1756D" w:rsidRDefault="0046382A">
      <w:pPr>
        <w:autoSpaceDE w:val="0"/>
        <w:autoSpaceDN w:val="0"/>
        <w:ind w:hanging="480"/>
        <w:divId w:val="1431506192"/>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Wang, R. Y., &amp; Strong, D. M. (1996). Beyond Accuracy: What Data Quality Means to Data Consumers. </w:t>
      </w:r>
      <w:r w:rsidRPr="00B1756D">
        <w:rPr>
          <w:rFonts w:ascii="Calibri" w:eastAsia="Times New Roman" w:hAnsi="Calibri" w:cs="Calibri"/>
          <w:bCs/>
          <w:i/>
          <w:iCs/>
          <w:color w:val="000000"/>
          <w:lang w:val="en-US"/>
        </w:rPr>
        <w:t>Journal of Management Information Systems</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12</w:t>
      </w:r>
      <w:r w:rsidRPr="00B1756D">
        <w:rPr>
          <w:rFonts w:ascii="Calibri" w:eastAsia="Times New Roman" w:hAnsi="Calibri" w:cs="Calibri"/>
          <w:bCs/>
          <w:color w:val="000000"/>
          <w:lang w:val="en-US"/>
        </w:rPr>
        <w:t>(4), 5–34. https://doi.org/10.1080/07421222.1996.11518099</w:t>
      </w:r>
    </w:p>
    <w:p w14:paraId="74C89B5F" w14:textId="58F69FFD" w:rsidR="0046382A" w:rsidRPr="00B1756D" w:rsidRDefault="0046382A">
      <w:pPr>
        <w:autoSpaceDE w:val="0"/>
        <w:autoSpaceDN w:val="0"/>
        <w:ind w:hanging="480"/>
        <w:divId w:val="1696419444"/>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Ware, C. (2021). </w:t>
      </w:r>
      <w:r w:rsidRPr="00B1756D">
        <w:rPr>
          <w:rFonts w:ascii="Calibri" w:eastAsia="Times New Roman" w:hAnsi="Calibri" w:cs="Calibri"/>
          <w:bCs/>
          <w:i/>
          <w:iCs/>
          <w:color w:val="000000"/>
          <w:lang w:val="en-US"/>
        </w:rPr>
        <w:t>Information Visualization: Perception for Design (Fourth edition.) Morgan Kaufmann</w:t>
      </w:r>
      <w:r w:rsidRPr="00B1756D">
        <w:rPr>
          <w:rFonts w:ascii="Calibri" w:eastAsia="Times New Roman" w:hAnsi="Calibri" w:cs="Calibri"/>
          <w:bCs/>
          <w:color w:val="000000"/>
          <w:lang w:val="en-US"/>
        </w:rPr>
        <w:t xml:space="preserve">. </w:t>
      </w:r>
    </w:p>
    <w:p w14:paraId="4EFD72B0" w14:textId="77777777" w:rsidR="0046382A" w:rsidRPr="00B1756D" w:rsidRDefault="0046382A">
      <w:pPr>
        <w:autoSpaceDE w:val="0"/>
        <w:autoSpaceDN w:val="0"/>
        <w:ind w:hanging="480"/>
        <w:divId w:val="1706058107"/>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Wickham, H. (2014). Tidy Data. </w:t>
      </w:r>
      <w:r w:rsidRPr="00B1756D">
        <w:rPr>
          <w:rFonts w:ascii="Calibri" w:eastAsia="Times New Roman" w:hAnsi="Calibri" w:cs="Calibri"/>
          <w:bCs/>
          <w:i/>
          <w:iCs/>
          <w:color w:val="000000"/>
          <w:lang w:val="en-US"/>
        </w:rPr>
        <w:t>Journal of Statistical Software</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59</w:t>
      </w:r>
      <w:r w:rsidRPr="00B1756D">
        <w:rPr>
          <w:rFonts w:ascii="Calibri" w:eastAsia="Times New Roman" w:hAnsi="Calibri" w:cs="Calibri"/>
          <w:bCs/>
          <w:color w:val="000000"/>
          <w:lang w:val="en-US"/>
        </w:rPr>
        <w:t>(10), 1–23. https://doi.org/10.18637/JSS.V059.I10</w:t>
      </w:r>
    </w:p>
    <w:p w14:paraId="52D2B457" w14:textId="74497D04" w:rsidR="0046382A" w:rsidRPr="00B1756D" w:rsidRDefault="0046382A">
      <w:pPr>
        <w:autoSpaceDE w:val="0"/>
        <w:autoSpaceDN w:val="0"/>
        <w:ind w:hanging="480"/>
        <w:divId w:val="1218280028"/>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Wolfert, S., Ge, L., </w:t>
      </w:r>
      <w:proofErr w:type="spellStart"/>
      <w:r w:rsidRPr="00B1756D">
        <w:rPr>
          <w:rFonts w:ascii="Calibri" w:eastAsia="Times New Roman" w:hAnsi="Calibri" w:cs="Calibri"/>
          <w:bCs/>
          <w:color w:val="000000"/>
          <w:lang w:val="en-US"/>
        </w:rPr>
        <w:t>Verdouw</w:t>
      </w:r>
      <w:proofErr w:type="spellEnd"/>
      <w:r w:rsidRPr="00B1756D">
        <w:rPr>
          <w:rFonts w:ascii="Calibri" w:eastAsia="Times New Roman" w:hAnsi="Calibri" w:cs="Calibri"/>
          <w:bCs/>
          <w:color w:val="000000"/>
          <w:lang w:val="en-US"/>
        </w:rPr>
        <w:t xml:space="preserve">, C., &amp; </w:t>
      </w:r>
      <w:proofErr w:type="spellStart"/>
      <w:r w:rsidRPr="00B1756D">
        <w:rPr>
          <w:rFonts w:ascii="Calibri" w:eastAsia="Times New Roman" w:hAnsi="Calibri" w:cs="Calibri"/>
          <w:bCs/>
          <w:color w:val="000000"/>
          <w:lang w:val="en-US"/>
        </w:rPr>
        <w:t>Bogaardt</w:t>
      </w:r>
      <w:proofErr w:type="spellEnd"/>
      <w:r w:rsidRPr="00B1756D">
        <w:rPr>
          <w:rFonts w:ascii="Calibri" w:eastAsia="Times New Roman" w:hAnsi="Calibri" w:cs="Calibri"/>
          <w:bCs/>
          <w:color w:val="000000"/>
          <w:lang w:val="en-US"/>
        </w:rPr>
        <w:t xml:space="preserve">, M. J. (2017). Big Data in Smart Farming – A review. </w:t>
      </w:r>
      <w:r w:rsidRPr="00B1756D">
        <w:rPr>
          <w:rFonts w:ascii="Calibri" w:eastAsia="Times New Roman" w:hAnsi="Calibri" w:cs="Calibri"/>
          <w:bCs/>
          <w:i/>
          <w:iCs/>
          <w:color w:val="000000"/>
          <w:lang w:val="en-US"/>
        </w:rPr>
        <w:t>Agricultural Systems</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153</w:t>
      </w:r>
      <w:r w:rsidRPr="00B1756D">
        <w:rPr>
          <w:rFonts w:ascii="Calibri" w:eastAsia="Times New Roman" w:hAnsi="Calibri" w:cs="Calibri"/>
          <w:bCs/>
          <w:color w:val="000000"/>
          <w:lang w:val="en-US"/>
        </w:rPr>
        <w:t xml:space="preserve">, 69–80. </w:t>
      </w:r>
      <w:hyperlink r:id="rId25" w:history="1">
        <w:r w:rsidR="00110B73" w:rsidRPr="00B1756D">
          <w:rPr>
            <w:rStyle w:val="Kpr"/>
            <w:rFonts w:ascii="Calibri" w:eastAsia="Times New Roman" w:hAnsi="Calibri" w:cs="Calibri"/>
            <w:bCs/>
            <w:lang w:val="en-US"/>
          </w:rPr>
          <w:t>https://doi.org/10.1016/J.AGSY.2017.01.023</w:t>
        </w:r>
      </w:hyperlink>
    </w:p>
    <w:p w14:paraId="768DDB9B" w14:textId="3B2EB608" w:rsidR="00110B73" w:rsidRPr="00B1756D" w:rsidRDefault="00110B73" w:rsidP="00110B73">
      <w:pPr>
        <w:rPr>
          <w:rFonts w:ascii="Calibri" w:eastAsia="Times New Roman" w:hAnsi="Calibri" w:cs="Calibri"/>
          <w:bCs/>
          <w:color w:val="000000"/>
          <w:lang w:val="en-US"/>
        </w:rPr>
      </w:pPr>
      <w:r w:rsidRPr="00B1756D">
        <w:rPr>
          <w:rFonts w:ascii="Calibri" w:eastAsia="Times New Roman" w:hAnsi="Calibri" w:cs="Calibri"/>
          <w:bCs/>
          <w:color w:val="000000"/>
          <w:lang w:val="en-US"/>
        </w:rPr>
        <w:br w:type="page"/>
      </w:r>
    </w:p>
    <w:p w14:paraId="60EFCEDB" w14:textId="3F7183DB" w:rsidR="0046382A" w:rsidRPr="00B1756D" w:rsidRDefault="00DA0F1E" w:rsidP="00DA0F1E">
      <w:pPr>
        <w:pStyle w:val="Balk1"/>
        <w:numPr>
          <w:ilvl w:val="0"/>
          <w:numId w:val="4"/>
        </w:numPr>
        <w:divId w:val="657656034"/>
        <w:rPr>
          <w:color w:val="auto"/>
          <w:lang w:val="en-US"/>
        </w:rPr>
      </w:pPr>
      <w:bookmarkStart w:id="16" w:name="_Toc235299689"/>
      <w:r w:rsidRPr="00B1756D">
        <w:rPr>
          <w:color w:val="auto"/>
          <w:lang w:val="en-US"/>
        </w:rPr>
        <w:lastRenderedPageBreak/>
        <w:t>Data Literacy in Education</w:t>
      </w:r>
      <w:bookmarkEnd w:id="16"/>
    </w:p>
    <w:p w14:paraId="3C92CAC7" w14:textId="1598AFA7" w:rsidR="00AE6E7C" w:rsidRPr="00B1756D" w:rsidRDefault="00AE6E7C" w:rsidP="00AE6E7C">
      <w:pPr>
        <w:jc w:val="both"/>
        <w:divId w:val="657656034"/>
        <w:rPr>
          <w:rFonts w:ascii="Calibri" w:hAnsi="Calibri" w:cs="Calibri"/>
          <w:lang w:val="en-US"/>
        </w:rPr>
      </w:pPr>
      <w:r w:rsidRPr="00B1756D">
        <w:rPr>
          <w:rFonts w:ascii="Calibri" w:hAnsi="Calibri" w:cs="Calibri"/>
          <w:lang w:val="en-US"/>
        </w:rPr>
        <w:t xml:space="preserve">Data literacy in education refers to the ability to understand, interpret and use educational data appropriately. It includes </w:t>
      </w:r>
      <w:r w:rsidR="00442513" w:rsidRPr="00B1756D">
        <w:rPr>
          <w:rFonts w:ascii="Calibri" w:hAnsi="Calibri" w:cs="Calibri"/>
          <w:lang w:val="en-US"/>
        </w:rPr>
        <w:t>recognizing</w:t>
      </w:r>
      <w:r w:rsidRPr="00B1756D">
        <w:rPr>
          <w:rFonts w:ascii="Calibri" w:hAnsi="Calibri" w:cs="Calibri"/>
          <w:lang w:val="en-US"/>
        </w:rPr>
        <w:t xml:space="preserve"> what data represents, assessing its quality and using evidence to support educational decisions. Educational data may come from assessment results, attendance records, classroom observations, student feedback and digital learning environments </w:t>
      </w:r>
      <w:sdt>
        <w:sdtPr>
          <w:rPr>
            <w:rFonts w:ascii="Calibri" w:hAnsi="Calibri" w:cs="Calibri"/>
            <w:color w:val="000000"/>
            <w:lang w:val="en-US"/>
          </w:rPr>
          <w:tag w:val="MENDELEY_CITATION_v3_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"/>
          <w:id w:val="-1577890740"/>
          <w:placeholder>
            <w:docPart w:val="DefaultPlaceholder_-1854013440"/>
          </w:placeholder>
        </w:sdtPr>
        <w:sdtContent>
          <w:r w:rsidR="00C43F46" w:rsidRPr="00B1756D">
            <w:rPr>
              <w:rFonts w:ascii="Calibri" w:eastAsia="Times New Roman" w:hAnsi="Calibri" w:cs="Calibri"/>
              <w:color w:val="000000"/>
              <w:lang w:val="en-US"/>
            </w:rPr>
            <w:t>(</w:t>
          </w:r>
          <w:proofErr w:type="spellStart"/>
          <w:r w:rsidR="00C43F46" w:rsidRPr="00B1756D">
            <w:rPr>
              <w:rFonts w:ascii="Calibri" w:eastAsia="Times New Roman" w:hAnsi="Calibri" w:cs="Calibri"/>
              <w:color w:val="000000"/>
              <w:lang w:val="en-US"/>
            </w:rPr>
            <w:t>Mandinach</w:t>
          </w:r>
          <w:proofErr w:type="spellEnd"/>
          <w:r w:rsidR="00C43F46" w:rsidRPr="00B1756D">
            <w:rPr>
              <w:rFonts w:ascii="Calibri" w:eastAsia="Times New Roman" w:hAnsi="Calibri" w:cs="Calibri"/>
              <w:color w:val="000000"/>
              <w:lang w:val="en-US"/>
            </w:rPr>
            <w:t xml:space="preserve"> &amp; Gummer, 2016)</w:t>
          </w:r>
        </w:sdtContent>
      </w:sdt>
      <w:r w:rsidRPr="00B1756D">
        <w:rPr>
          <w:rFonts w:ascii="Calibri" w:hAnsi="Calibri" w:cs="Calibri"/>
          <w:lang w:val="en-US"/>
        </w:rPr>
        <w:t xml:space="preserve">. </w:t>
      </w:r>
    </w:p>
    <w:p w14:paraId="45FC89E3" w14:textId="5C0BF183" w:rsidR="00DA0F1E" w:rsidRPr="00B1756D" w:rsidRDefault="00DA0F1E" w:rsidP="00DA0F1E">
      <w:pPr>
        <w:pStyle w:val="Balk2"/>
        <w:numPr>
          <w:ilvl w:val="1"/>
          <w:numId w:val="4"/>
        </w:numPr>
        <w:divId w:val="657656034"/>
        <w:rPr>
          <w:color w:val="auto"/>
          <w:lang w:val="en-US"/>
        </w:rPr>
      </w:pPr>
      <w:bookmarkStart w:id="17" w:name="_Toc235299690"/>
      <w:r w:rsidRPr="00B1756D">
        <w:rPr>
          <w:color w:val="auto"/>
          <w:lang w:val="en-US"/>
        </w:rPr>
        <w:t>Learning Analytics</w:t>
      </w:r>
      <w:bookmarkEnd w:id="17"/>
    </w:p>
    <w:p w14:paraId="41175CB1" w14:textId="520CA3E1" w:rsidR="00724D8B" w:rsidRPr="00B1756D" w:rsidRDefault="00724D8B" w:rsidP="00C13480">
      <w:pPr>
        <w:jc w:val="both"/>
        <w:divId w:val="657656034"/>
        <w:rPr>
          <w:rFonts w:ascii="Calibri" w:hAnsi="Calibri" w:cs="Calibri"/>
          <w:lang w:val="en-US"/>
        </w:rPr>
      </w:pPr>
      <w:r w:rsidRPr="00B1756D">
        <w:rPr>
          <w:rFonts w:ascii="Calibri" w:hAnsi="Calibri" w:cs="Calibri"/>
          <w:lang w:val="en-US"/>
        </w:rPr>
        <w:t xml:space="preserve">Learning analytics involves collecting and </w:t>
      </w:r>
      <w:r w:rsidR="00442513" w:rsidRPr="00B1756D">
        <w:rPr>
          <w:rFonts w:ascii="Calibri" w:hAnsi="Calibri" w:cs="Calibri"/>
          <w:lang w:val="en-US"/>
        </w:rPr>
        <w:t>analyzing</w:t>
      </w:r>
      <w:r w:rsidRPr="00B1756D">
        <w:rPr>
          <w:rFonts w:ascii="Calibri" w:hAnsi="Calibri" w:cs="Calibri"/>
          <w:lang w:val="en-US"/>
        </w:rPr>
        <w:t xml:space="preserve"> data about learners and learning activities in order to better understand the learning process. It may include information such as participation in online activities, assignment submissions, use of digital materials and assessment results </w:t>
      </w:r>
      <w:sdt>
        <w:sdtPr>
          <w:rPr>
            <w:rFonts w:ascii="Calibri" w:hAnsi="Calibri" w:cs="Calibri"/>
            <w:lang w:val="en-US"/>
          </w:rPr>
          <w:tag w:val="MENDELEY_CITATION_v3_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"/>
          <w:id w:val="713703255"/>
          <w:placeholder>
            <w:docPart w:val="DefaultPlaceholder_-1854013440"/>
          </w:placeholder>
        </w:sdtPr>
        <w:sdtContent>
          <w:r w:rsidR="00C43F46" w:rsidRPr="00C13480">
            <w:rPr>
              <w:rFonts w:ascii="Calibri" w:hAnsi="Calibri" w:cs="Calibri"/>
              <w:lang w:val="en-US"/>
            </w:rPr>
            <w:t>(Siemens, 2013)</w:t>
          </w:r>
        </w:sdtContent>
      </w:sdt>
      <w:r w:rsidRPr="00B1756D">
        <w:rPr>
          <w:rFonts w:ascii="Calibri" w:hAnsi="Calibri" w:cs="Calibri"/>
          <w:lang w:val="en-US"/>
        </w:rPr>
        <w:t>.</w:t>
      </w:r>
    </w:p>
    <w:p w14:paraId="384BCD90" w14:textId="77777777" w:rsidR="00724D8B" w:rsidRPr="00B1756D" w:rsidRDefault="00724D8B" w:rsidP="00C13480">
      <w:pPr>
        <w:jc w:val="both"/>
        <w:divId w:val="657656034"/>
        <w:rPr>
          <w:rFonts w:ascii="Calibri" w:hAnsi="Calibri" w:cs="Calibri"/>
          <w:lang w:val="en-US"/>
        </w:rPr>
      </w:pPr>
      <w:r w:rsidRPr="00B1756D">
        <w:rPr>
          <w:rFonts w:ascii="Calibri" w:hAnsi="Calibri" w:cs="Calibri"/>
          <w:lang w:val="en-US"/>
        </w:rPr>
        <w:t>The main purpose of learning analytics is to identify meaningful patterns. For example, teachers may examine whether students regularly access learning materials, complete activities on time or experience difficulty in particular parts of a course. These findings can help educators review learning activities and identify areas that may require additional support.</w:t>
      </w:r>
    </w:p>
    <w:p w14:paraId="4F19F04B" w14:textId="2F3A124F" w:rsidR="00724D8B" w:rsidRPr="00B1756D" w:rsidRDefault="00724D8B" w:rsidP="00C13480">
      <w:pPr>
        <w:jc w:val="both"/>
        <w:divId w:val="657656034"/>
        <w:rPr>
          <w:rFonts w:ascii="Calibri" w:hAnsi="Calibri" w:cs="Calibri"/>
          <w:lang w:val="en-US"/>
        </w:rPr>
      </w:pPr>
      <w:r w:rsidRPr="00B1756D">
        <w:rPr>
          <w:rFonts w:ascii="Calibri" w:hAnsi="Calibri" w:cs="Calibri"/>
          <w:lang w:val="en-US"/>
        </w:rPr>
        <w:t xml:space="preserve">Learning analytics should focus on educationally meaningful questions. Large amounts of digital data are not automatically useful, and platform activity does not always reflect actual learning. The value of analytics depends on how well the selected indicators relate to the learning objective </w:t>
      </w:r>
      <w:sdt>
        <w:sdtPr>
          <w:rPr>
            <w:rFonts w:ascii="Calibri" w:hAnsi="Calibri" w:cs="Calibri"/>
            <w:lang w:val="en-US"/>
          </w:rPr>
          <w:tag w:val="MENDELEY_CITATION_v3_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"/>
          <w:id w:val="-634335046"/>
          <w:placeholder>
            <w:docPart w:val="DefaultPlaceholder_-1854013440"/>
          </w:placeholder>
        </w:sdtPr>
        <w:sdtContent>
          <w:r w:rsidR="00C43F46" w:rsidRPr="00C13480">
            <w:rPr>
              <w:rFonts w:ascii="Calibri" w:hAnsi="Calibri" w:cs="Calibri"/>
              <w:lang w:val="en-US"/>
            </w:rPr>
            <w:t>(</w:t>
          </w:r>
          <w:proofErr w:type="spellStart"/>
          <w:r w:rsidR="00C43F46" w:rsidRPr="00C13480">
            <w:rPr>
              <w:rFonts w:ascii="Calibri" w:hAnsi="Calibri" w:cs="Calibri"/>
              <w:lang w:val="en-US"/>
            </w:rPr>
            <w:t>Gašević</w:t>
          </w:r>
          <w:proofErr w:type="spellEnd"/>
          <w:r w:rsidR="00C43F46" w:rsidRPr="00C13480">
            <w:rPr>
              <w:rFonts w:ascii="Calibri" w:hAnsi="Calibri" w:cs="Calibri"/>
              <w:lang w:val="en-US"/>
            </w:rPr>
            <w:t xml:space="preserve"> et al., 2014)</w:t>
          </w:r>
        </w:sdtContent>
      </w:sdt>
      <w:r w:rsidRPr="00B1756D">
        <w:rPr>
          <w:rFonts w:ascii="Calibri" w:hAnsi="Calibri" w:cs="Calibri"/>
          <w:lang w:val="en-US"/>
        </w:rPr>
        <w:t>.</w:t>
      </w:r>
    </w:p>
    <w:p w14:paraId="041C68F5" w14:textId="57C7F0A3" w:rsidR="00724D8B" w:rsidRPr="00B1756D" w:rsidRDefault="00724D8B" w:rsidP="00724D8B">
      <w:pPr>
        <w:pStyle w:val="Balk2"/>
        <w:numPr>
          <w:ilvl w:val="1"/>
          <w:numId w:val="4"/>
        </w:numPr>
        <w:divId w:val="657656034"/>
        <w:rPr>
          <w:color w:val="auto"/>
          <w:lang w:val="en-US"/>
        </w:rPr>
      </w:pPr>
      <w:bookmarkStart w:id="18" w:name="_Toc235299691"/>
      <w:r w:rsidRPr="00B1756D">
        <w:rPr>
          <w:color w:val="auto"/>
          <w:lang w:val="en-US"/>
        </w:rPr>
        <w:t>Student Performance Data</w:t>
      </w:r>
      <w:bookmarkEnd w:id="18"/>
    </w:p>
    <w:p w14:paraId="1A8B2C06" w14:textId="488F469E" w:rsidR="00724D8B" w:rsidRPr="00B1756D" w:rsidRDefault="00724D8B" w:rsidP="00724D8B">
      <w:pPr>
        <w:jc w:val="both"/>
        <w:divId w:val="657656034"/>
        <w:rPr>
          <w:rFonts w:ascii="Calibri" w:hAnsi="Calibri" w:cs="Calibri"/>
          <w:lang w:val="en-US"/>
        </w:rPr>
      </w:pPr>
      <w:r w:rsidRPr="00B1756D">
        <w:rPr>
          <w:rFonts w:ascii="Calibri" w:hAnsi="Calibri" w:cs="Calibri"/>
          <w:lang w:val="en-US"/>
        </w:rPr>
        <w:t xml:space="preserve">Student performance data refers to information used to evaluate learners’ participation, progress and achievement. It may include assessment results, attendance records, assignment completion and practical performance. These indicators provide different forms of evidence and should be interpreted according to the learning objective being evaluated </w:t>
      </w:r>
      <w:sdt>
        <w:sdtPr>
          <w:rPr>
            <w:rFonts w:ascii="Calibri" w:hAnsi="Calibri" w:cs="Calibri"/>
            <w:color w:val="000000"/>
            <w:lang w:val="en-US"/>
          </w:rPr>
          <w:tag w:val="MENDELEY_CITATION_v3_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"/>
          <w:id w:val="1559444591"/>
          <w:placeholder>
            <w:docPart w:val="DefaultPlaceholder_-1854013440"/>
          </w:placeholder>
        </w:sdtPr>
        <w:sdtContent>
          <w:r w:rsidR="00C43F46" w:rsidRPr="00B1756D">
            <w:rPr>
              <w:rFonts w:ascii="Calibri" w:eastAsia="Times New Roman" w:hAnsi="Calibri" w:cs="Calibri"/>
              <w:color w:val="000000"/>
              <w:lang w:val="en-US"/>
            </w:rPr>
            <w:t>(</w:t>
          </w:r>
          <w:proofErr w:type="spellStart"/>
          <w:r w:rsidR="00C43F46" w:rsidRPr="00B1756D">
            <w:rPr>
              <w:rFonts w:ascii="Calibri" w:eastAsia="Times New Roman" w:hAnsi="Calibri" w:cs="Calibri"/>
              <w:color w:val="000000"/>
              <w:lang w:val="en-US"/>
            </w:rPr>
            <w:t>Mandinach</w:t>
          </w:r>
          <w:proofErr w:type="spellEnd"/>
          <w:r w:rsidR="00C43F46" w:rsidRPr="00B1756D">
            <w:rPr>
              <w:rFonts w:ascii="Calibri" w:eastAsia="Times New Roman" w:hAnsi="Calibri" w:cs="Calibri"/>
              <w:color w:val="000000"/>
              <w:lang w:val="en-US"/>
            </w:rPr>
            <w:t xml:space="preserve"> &amp; Gummer, 2016; </w:t>
          </w:r>
          <w:proofErr w:type="spellStart"/>
          <w:r w:rsidR="00C43F46" w:rsidRPr="00B1756D">
            <w:rPr>
              <w:rFonts w:ascii="Calibri" w:eastAsia="Times New Roman" w:hAnsi="Calibri" w:cs="Calibri"/>
              <w:color w:val="000000"/>
              <w:lang w:val="en-US"/>
            </w:rPr>
            <w:t>Schildkamp</w:t>
          </w:r>
          <w:proofErr w:type="spellEnd"/>
          <w:r w:rsidR="00C43F46" w:rsidRPr="00B1756D">
            <w:rPr>
              <w:rFonts w:ascii="Calibri" w:eastAsia="Times New Roman" w:hAnsi="Calibri" w:cs="Calibri"/>
              <w:color w:val="000000"/>
              <w:lang w:val="en-US"/>
            </w:rPr>
            <w:t xml:space="preserve"> et al., 2017)</w:t>
          </w:r>
        </w:sdtContent>
      </w:sdt>
      <w:r w:rsidRPr="00B1756D">
        <w:rPr>
          <w:rFonts w:ascii="Calibri" w:hAnsi="Calibri" w:cs="Calibri"/>
          <w:lang w:val="en-US"/>
        </w:rPr>
        <w:t>.</w:t>
      </w:r>
    </w:p>
    <w:p w14:paraId="05C5610A" w14:textId="6F813EF7" w:rsidR="00724D8B" w:rsidRDefault="00724D8B" w:rsidP="00724D8B">
      <w:pPr>
        <w:jc w:val="both"/>
        <w:divId w:val="657656034"/>
        <w:rPr>
          <w:rFonts w:ascii="Calibri" w:hAnsi="Calibri" w:cs="Calibri"/>
          <w:lang w:val="en-US"/>
        </w:rPr>
      </w:pPr>
      <w:r w:rsidRPr="00B1756D">
        <w:rPr>
          <w:rFonts w:ascii="Calibri" w:hAnsi="Calibri" w:cs="Calibri"/>
          <w:lang w:val="en-US"/>
        </w:rPr>
        <w:t>Each data type provides a different perspective on student performance. Assessment results show demonstrated achievement, while attendance and assignment completion provide information about participation and continuity. Progress data makes it possible to examine change over time, and practical assessments show whether knowledge can be applied in authentic tasks</w:t>
      </w:r>
      <w:r w:rsidR="00442513">
        <w:rPr>
          <w:rFonts w:ascii="Calibri" w:hAnsi="Calibri" w:cs="Calibri"/>
          <w:lang w:val="en-US"/>
        </w:rPr>
        <w:t xml:space="preserve"> (Table 4)</w:t>
      </w:r>
      <w:r w:rsidRPr="00B1756D">
        <w:rPr>
          <w:rFonts w:ascii="Calibri" w:hAnsi="Calibri" w:cs="Calibri"/>
          <w:lang w:val="en-US"/>
        </w:rPr>
        <w:t>.</w:t>
      </w:r>
    </w:p>
    <w:p w14:paraId="1D841BD2" w14:textId="702C1091" w:rsidR="00442513" w:rsidRDefault="00442513">
      <w:pPr>
        <w:rPr>
          <w:rFonts w:ascii="Calibri" w:hAnsi="Calibri" w:cs="Calibri"/>
          <w:lang w:val="en-US"/>
        </w:rPr>
      </w:pPr>
      <w:r>
        <w:rPr>
          <w:rFonts w:ascii="Calibri" w:hAnsi="Calibri" w:cs="Calibri"/>
          <w:lang w:val="en-US"/>
        </w:rPr>
        <w:br w:type="page"/>
      </w:r>
    </w:p>
    <w:p w14:paraId="5A58FBEC" w14:textId="40EDD1EA" w:rsidR="00724D8B" w:rsidRPr="00B1756D" w:rsidRDefault="00724D8B" w:rsidP="00724D8B">
      <w:pPr>
        <w:jc w:val="both"/>
        <w:divId w:val="657656034"/>
        <w:rPr>
          <w:rFonts w:ascii="Calibri" w:hAnsi="Calibri" w:cs="Calibri"/>
          <w:lang w:val="en-US"/>
        </w:rPr>
      </w:pPr>
      <w:r w:rsidRPr="00B1756D">
        <w:rPr>
          <w:rFonts w:ascii="Calibri" w:hAnsi="Calibri" w:cs="Calibri"/>
          <w:b/>
          <w:bCs/>
          <w:lang w:val="en-US"/>
        </w:rPr>
        <w:lastRenderedPageBreak/>
        <w:t xml:space="preserve">Table </w:t>
      </w:r>
      <w:r w:rsidR="00442513">
        <w:rPr>
          <w:rFonts w:ascii="Calibri" w:hAnsi="Calibri" w:cs="Calibri"/>
          <w:b/>
          <w:bCs/>
          <w:lang w:val="en-US"/>
        </w:rPr>
        <w:t>4</w:t>
      </w:r>
      <w:r w:rsidRPr="00B1756D">
        <w:rPr>
          <w:rFonts w:ascii="Calibri" w:hAnsi="Calibri" w:cs="Calibri"/>
          <w:b/>
          <w:bCs/>
          <w:lang w:val="en-US"/>
        </w:rPr>
        <w:t>.</w:t>
      </w:r>
      <w:r w:rsidRPr="00B1756D">
        <w:rPr>
          <w:rFonts w:ascii="Calibri" w:hAnsi="Calibri" w:cs="Calibri"/>
          <w:lang w:val="en-US"/>
        </w:rPr>
        <w:t xml:space="preserve"> Main types of student performance data</w:t>
      </w:r>
    </w:p>
    <w:tbl>
      <w:tblPr>
        <w:tblStyle w:val="DzTablo2"/>
        <w:tblW w:w="0" w:type="auto"/>
        <w:tblLook w:val="04A0" w:firstRow="1" w:lastRow="0" w:firstColumn="1" w:lastColumn="0" w:noHBand="0" w:noVBand="1"/>
      </w:tblPr>
      <w:tblGrid>
        <w:gridCol w:w="2310"/>
        <w:gridCol w:w="3954"/>
        <w:gridCol w:w="3722"/>
      </w:tblGrid>
      <w:tr w:rsidR="00724D8B" w:rsidRPr="00B1756D" w14:paraId="03BD12C2" w14:textId="77777777" w:rsidTr="00724D8B">
        <w:trPr>
          <w:cnfStyle w:val="100000000000" w:firstRow="1" w:lastRow="0" w:firstColumn="0" w:lastColumn="0" w:oddVBand="0" w:evenVBand="0" w:oddHBand="0"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BA4EF5" w14:textId="77777777" w:rsidR="00724D8B" w:rsidRPr="00B1756D" w:rsidRDefault="00724D8B" w:rsidP="00724D8B">
            <w:pPr>
              <w:spacing w:after="200" w:line="276" w:lineRule="auto"/>
              <w:ind w:left="480"/>
              <w:jc w:val="center"/>
              <w:rPr>
                <w:rFonts w:ascii="Calibri" w:hAnsi="Calibri" w:cs="Calibri"/>
                <w:lang w:val="en-US"/>
              </w:rPr>
            </w:pPr>
            <w:r w:rsidRPr="00B1756D">
              <w:rPr>
                <w:rFonts w:ascii="Calibri" w:hAnsi="Calibri" w:cs="Calibri"/>
                <w:lang w:val="en-US"/>
              </w:rPr>
              <w:t>Data type</w:t>
            </w:r>
          </w:p>
        </w:tc>
        <w:tc>
          <w:tcPr>
            <w:tcW w:w="0" w:type="auto"/>
            <w:vAlign w:val="center"/>
            <w:hideMark/>
          </w:tcPr>
          <w:p w14:paraId="07740BDD" w14:textId="77777777" w:rsidR="00724D8B" w:rsidRPr="00B1756D" w:rsidRDefault="00724D8B" w:rsidP="00724D8B">
            <w:pPr>
              <w:spacing w:after="200"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What it shows</w:t>
            </w:r>
          </w:p>
        </w:tc>
        <w:tc>
          <w:tcPr>
            <w:tcW w:w="0" w:type="auto"/>
            <w:vAlign w:val="center"/>
            <w:hideMark/>
          </w:tcPr>
          <w:p w14:paraId="09F7D543" w14:textId="77777777" w:rsidR="00724D8B" w:rsidRPr="00B1756D" w:rsidRDefault="00724D8B" w:rsidP="00724D8B">
            <w:pPr>
              <w:spacing w:after="200" w:line="276" w:lineRule="auto"/>
              <w:ind w:left="480"/>
              <w:jc w:val="center"/>
              <w:cnfStyle w:val="100000000000" w:firstRow="1"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Example</w:t>
            </w:r>
          </w:p>
        </w:tc>
      </w:tr>
      <w:tr w:rsidR="00724D8B" w:rsidRPr="00B1756D" w14:paraId="74991BEA" w14:textId="77777777" w:rsidTr="00724D8B">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853E6C" w14:textId="77777777" w:rsidR="00724D8B" w:rsidRPr="00B1756D" w:rsidRDefault="00724D8B" w:rsidP="00724D8B">
            <w:pPr>
              <w:spacing w:after="200" w:line="276" w:lineRule="auto"/>
              <w:ind w:left="480"/>
              <w:rPr>
                <w:rFonts w:ascii="Calibri" w:hAnsi="Calibri" w:cs="Calibri"/>
                <w:lang w:val="en-US"/>
              </w:rPr>
            </w:pPr>
            <w:r w:rsidRPr="00B1756D">
              <w:rPr>
                <w:rFonts w:ascii="Calibri" w:hAnsi="Calibri" w:cs="Calibri"/>
                <w:lang w:val="en-US"/>
              </w:rPr>
              <w:t>Assessment results</w:t>
            </w:r>
          </w:p>
        </w:tc>
        <w:tc>
          <w:tcPr>
            <w:tcW w:w="0" w:type="auto"/>
            <w:vAlign w:val="center"/>
            <w:hideMark/>
          </w:tcPr>
          <w:p w14:paraId="1DB87394" w14:textId="77777777" w:rsidR="00724D8B" w:rsidRPr="00B1756D" w:rsidRDefault="00724D8B" w:rsidP="00724D8B">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The level of knowledge or skill demonstrated by the learner</w:t>
            </w:r>
          </w:p>
        </w:tc>
        <w:tc>
          <w:tcPr>
            <w:tcW w:w="0" w:type="auto"/>
            <w:vAlign w:val="center"/>
            <w:hideMark/>
          </w:tcPr>
          <w:p w14:paraId="4836AD09" w14:textId="77777777" w:rsidR="00724D8B" w:rsidRPr="00B1756D" w:rsidRDefault="00724D8B" w:rsidP="00724D8B">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Quiz, examination or practical assessment score</w:t>
            </w:r>
          </w:p>
        </w:tc>
      </w:tr>
      <w:tr w:rsidR="00724D8B" w:rsidRPr="00B1756D" w14:paraId="7B7E624D" w14:textId="77777777" w:rsidTr="00724D8B">
        <w:trPr>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D0E48F" w14:textId="77777777" w:rsidR="00724D8B" w:rsidRPr="00B1756D" w:rsidRDefault="00724D8B" w:rsidP="00724D8B">
            <w:pPr>
              <w:spacing w:after="200" w:line="276" w:lineRule="auto"/>
              <w:ind w:left="480"/>
              <w:rPr>
                <w:rFonts w:ascii="Calibri" w:hAnsi="Calibri" w:cs="Calibri"/>
                <w:lang w:val="en-US"/>
              </w:rPr>
            </w:pPr>
            <w:r w:rsidRPr="00B1756D">
              <w:rPr>
                <w:rFonts w:ascii="Calibri" w:hAnsi="Calibri" w:cs="Calibri"/>
                <w:lang w:val="en-US"/>
              </w:rPr>
              <w:t>Attendance records</w:t>
            </w:r>
          </w:p>
        </w:tc>
        <w:tc>
          <w:tcPr>
            <w:tcW w:w="0" w:type="auto"/>
            <w:vAlign w:val="center"/>
            <w:hideMark/>
          </w:tcPr>
          <w:p w14:paraId="58DD01DD" w14:textId="77777777" w:rsidR="00724D8B" w:rsidRPr="00B1756D" w:rsidRDefault="00724D8B" w:rsidP="00724D8B">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The learner’s participation in scheduled learning activities</w:t>
            </w:r>
          </w:p>
        </w:tc>
        <w:tc>
          <w:tcPr>
            <w:tcW w:w="0" w:type="auto"/>
            <w:vAlign w:val="center"/>
            <w:hideMark/>
          </w:tcPr>
          <w:p w14:paraId="319D52CD" w14:textId="77777777" w:rsidR="00724D8B" w:rsidRPr="00B1756D" w:rsidRDefault="00724D8B" w:rsidP="00724D8B">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Percentage of lessons attended</w:t>
            </w:r>
          </w:p>
        </w:tc>
      </w:tr>
      <w:tr w:rsidR="00724D8B" w:rsidRPr="00B1756D" w14:paraId="6A71FD75" w14:textId="77777777" w:rsidTr="00724D8B">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A8E3064" w14:textId="77777777" w:rsidR="00724D8B" w:rsidRPr="00B1756D" w:rsidRDefault="00724D8B" w:rsidP="00724D8B">
            <w:pPr>
              <w:spacing w:after="200" w:line="276" w:lineRule="auto"/>
              <w:ind w:left="480"/>
              <w:rPr>
                <w:rFonts w:ascii="Calibri" w:hAnsi="Calibri" w:cs="Calibri"/>
                <w:lang w:val="en-US"/>
              </w:rPr>
            </w:pPr>
            <w:r w:rsidRPr="00B1756D">
              <w:rPr>
                <w:rFonts w:ascii="Calibri" w:hAnsi="Calibri" w:cs="Calibri"/>
                <w:lang w:val="en-US"/>
              </w:rPr>
              <w:t>Assignment completion</w:t>
            </w:r>
          </w:p>
        </w:tc>
        <w:tc>
          <w:tcPr>
            <w:tcW w:w="0" w:type="auto"/>
            <w:vAlign w:val="center"/>
            <w:hideMark/>
          </w:tcPr>
          <w:p w14:paraId="7BE32F16" w14:textId="77777777" w:rsidR="00724D8B" w:rsidRPr="00B1756D" w:rsidRDefault="00724D8B" w:rsidP="00724D8B">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Whether required learning tasks were completed and submitted</w:t>
            </w:r>
          </w:p>
        </w:tc>
        <w:tc>
          <w:tcPr>
            <w:tcW w:w="0" w:type="auto"/>
            <w:vAlign w:val="center"/>
            <w:hideMark/>
          </w:tcPr>
          <w:p w14:paraId="55925920" w14:textId="77777777" w:rsidR="00724D8B" w:rsidRPr="00B1756D" w:rsidRDefault="00724D8B" w:rsidP="00724D8B">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Number or percentage of assignments completed</w:t>
            </w:r>
          </w:p>
        </w:tc>
      </w:tr>
      <w:tr w:rsidR="00724D8B" w:rsidRPr="00B1756D" w14:paraId="1EA9519D" w14:textId="77777777" w:rsidTr="00724D8B">
        <w:trPr>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1573BB" w14:textId="77777777" w:rsidR="00724D8B" w:rsidRPr="00B1756D" w:rsidRDefault="00724D8B" w:rsidP="00724D8B">
            <w:pPr>
              <w:spacing w:after="200" w:line="276" w:lineRule="auto"/>
              <w:ind w:left="480"/>
              <w:rPr>
                <w:rFonts w:ascii="Calibri" w:hAnsi="Calibri" w:cs="Calibri"/>
                <w:lang w:val="en-US"/>
              </w:rPr>
            </w:pPr>
            <w:r w:rsidRPr="00B1756D">
              <w:rPr>
                <w:rFonts w:ascii="Calibri" w:hAnsi="Calibri" w:cs="Calibri"/>
                <w:lang w:val="en-US"/>
              </w:rPr>
              <w:t>Progress over time</w:t>
            </w:r>
          </w:p>
        </w:tc>
        <w:tc>
          <w:tcPr>
            <w:tcW w:w="0" w:type="auto"/>
            <w:vAlign w:val="center"/>
            <w:hideMark/>
          </w:tcPr>
          <w:p w14:paraId="7C059AEE" w14:textId="77777777" w:rsidR="00724D8B" w:rsidRPr="00B1756D" w:rsidRDefault="00724D8B" w:rsidP="00724D8B">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Changes in performance across different assessment periods</w:t>
            </w:r>
          </w:p>
        </w:tc>
        <w:tc>
          <w:tcPr>
            <w:tcW w:w="0" w:type="auto"/>
            <w:vAlign w:val="center"/>
            <w:hideMark/>
          </w:tcPr>
          <w:p w14:paraId="7E15A008" w14:textId="77777777" w:rsidR="00724D8B" w:rsidRPr="00B1756D" w:rsidRDefault="00724D8B" w:rsidP="00724D8B">
            <w:pPr>
              <w:spacing w:after="200" w:line="276" w:lineRule="auto"/>
              <w:ind w:left="48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1756D">
              <w:rPr>
                <w:rFonts w:ascii="Calibri" w:hAnsi="Calibri" w:cs="Calibri"/>
                <w:lang w:val="en-US"/>
              </w:rPr>
              <w:t>Improvement between an initial and final assessment</w:t>
            </w:r>
          </w:p>
        </w:tc>
      </w:tr>
      <w:tr w:rsidR="00724D8B" w:rsidRPr="00B1756D" w14:paraId="593CE961" w14:textId="77777777" w:rsidTr="00724D8B">
        <w:trPr>
          <w:cnfStyle w:val="000000100000" w:firstRow="0" w:lastRow="0" w:firstColumn="0" w:lastColumn="0" w:oddVBand="0" w:evenVBand="0" w:oddHBand="1" w:evenHBand="0" w:firstRowFirstColumn="0" w:firstRowLastColumn="0" w:lastRowFirstColumn="0" w:lastRowLastColumn="0"/>
          <w:divId w:val="6576560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ACAD81" w14:textId="77777777" w:rsidR="00724D8B" w:rsidRPr="00B1756D" w:rsidRDefault="00724D8B" w:rsidP="00724D8B">
            <w:pPr>
              <w:spacing w:after="200" w:line="276" w:lineRule="auto"/>
              <w:ind w:left="480"/>
              <w:rPr>
                <w:rFonts w:ascii="Calibri" w:hAnsi="Calibri" w:cs="Calibri"/>
                <w:lang w:val="en-US"/>
              </w:rPr>
            </w:pPr>
            <w:r w:rsidRPr="00B1756D">
              <w:rPr>
                <w:rFonts w:ascii="Calibri" w:hAnsi="Calibri" w:cs="Calibri"/>
                <w:lang w:val="en-US"/>
              </w:rPr>
              <w:t>Practical performance</w:t>
            </w:r>
          </w:p>
        </w:tc>
        <w:tc>
          <w:tcPr>
            <w:tcW w:w="0" w:type="auto"/>
            <w:vAlign w:val="center"/>
            <w:hideMark/>
          </w:tcPr>
          <w:p w14:paraId="5B8913EA" w14:textId="77777777" w:rsidR="00724D8B" w:rsidRPr="00B1756D" w:rsidRDefault="00724D8B" w:rsidP="00724D8B">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The learner’s ability to apply knowledge or skills in practice</w:t>
            </w:r>
          </w:p>
        </w:tc>
        <w:tc>
          <w:tcPr>
            <w:tcW w:w="0" w:type="auto"/>
            <w:vAlign w:val="center"/>
            <w:hideMark/>
          </w:tcPr>
          <w:p w14:paraId="34CDE0FC" w14:textId="77777777" w:rsidR="00724D8B" w:rsidRPr="00B1756D" w:rsidRDefault="00724D8B" w:rsidP="00724D8B">
            <w:pPr>
              <w:spacing w:after="200" w:line="276" w:lineRule="auto"/>
              <w:ind w:left="480"/>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1756D">
              <w:rPr>
                <w:rFonts w:ascii="Calibri" w:hAnsi="Calibri" w:cs="Calibri"/>
                <w:lang w:val="en-US"/>
              </w:rPr>
              <w:t>Performance during a laboratory, workshop or field activity</w:t>
            </w:r>
          </w:p>
        </w:tc>
      </w:tr>
    </w:tbl>
    <w:p w14:paraId="5AB63371" w14:textId="77777777" w:rsidR="00724D8B" w:rsidRPr="00B1756D" w:rsidRDefault="00724D8B" w:rsidP="00724D8B">
      <w:pPr>
        <w:jc w:val="both"/>
        <w:divId w:val="657656034"/>
        <w:rPr>
          <w:rFonts w:ascii="Calibri" w:hAnsi="Calibri" w:cs="Calibri"/>
          <w:lang w:val="en-US"/>
        </w:rPr>
      </w:pPr>
    </w:p>
    <w:p w14:paraId="0005D6FB" w14:textId="5A571B11" w:rsidR="00724D8B" w:rsidRPr="00B1756D" w:rsidRDefault="00724D8B" w:rsidP="00724D8B">
      <w:pPr>
        <w:jc w:val="both"/>
        <w:divId w:val="657656034"/>
        <w:rPr>
          <w:rFonts w:ascii="Calibri" w:hAnsi="Calibri" w:cs="Calibri"/>
          <w:lang w:val="en-US"/>
        </w:rPr>
      </w:pPr>
      <w:r w:rsidRPr="00B1756D">
        <w:rPr>
          <w:rFonts w:ascii="Calibri" w:hAnsi="Calibri" w:cs="Calibri"/>
          <w:lang w:val="en-US"/>
        </w:rPr>
        <w:t>These indicators should not be treated as interchangeable. For example, regular attendance does not necessarily mean that a learner has mastered the content, while a low examination score may not fully represent practical competence. Student performance should therefore be evaluated by selecting indicators that are appropriate to the intended learning outcome and considering them together when necessary.</w:t>
      </w:r>
    </w:p>
    <w:p w14:paraId="2A3D7150" w14:textId="583C40FF" w:rsidR="00724D8B" w:rsidRPr="00B1756D" w:rsidRDefault="00724D8B" w:rsidP="00724D8B">
      <w:pPr>
        <w:pStyle w:val="Balk2"/>
        <w:numPr>
          <w:ilvl w:val="1"/>
          <w:numId w:val="4"/>
        </w:numPr>
        <w:divId w:val="657656034"/>
        <w:rPr>
          <w:color w:val="auto"/>
          <w:lang w:val="en-US"/>
        </w:rPr>
      </w:pPr>
      <w:bookmarkStart w:id="19" w:name="_Toc235299692"/>
      <w:r w:rsidRPr="00B1756D">
        <w:rPr>
          <w:color w:val="auto"/>
          <w:lang w:val="en-US"/>
        </w:rPr>
        <w:t>Education</w:t>
      </w:r>
      <w:r w:rsidR="0049773B" w:rsidRPr="00B1756D">
        <w:rPr>
          <w:color w:val="auto"/>
          <w:lang w:val="en-US"/>
        </w:rPr>
        <w:t>al</w:t>
      </w:r>
      <w:r w:rsidRPr="00B1756D">
        <w:rPr>
          <w:color w:val="auto"/>
          <w:lang w:val="en-US"/>
        </w:rPr>
        <w:t xml:space="preserve"> Dashboards</w:t>
      </w:r>
      <w:bookmarkEnd w:id="19"/>
    </w:p>
    <w:p w14:paraId="68B16BF6" w14:textId="041A1FA8" w:rsidR="00D50A11" w:rsidRPr="00B1756D" w:rsidRDefault="00D50A11" w:rsidP="009C3CC2">
      <w:pPr>
        <w:jc w:val="both"/>
        <w:divId w:val="657656034"/>
        <w:rPr>
          <w:rFonts w:ascii="Calibri" w:hAnsi="Calibri" w:cs="Calibri"/>
          <w:lang w:val="en-US"/>
        </w:rPr>
      </w:pPr>
      <w:r w:rsidRPr="00B1756D">
        <w:rPr>
          <w:rFonts w:ascii="Calibri" w:hAnsi="Calibri" w:cs="Calibri"/>
          <w:lang w:val="en-US"/>
        </w:rPr>
        <w:t xml:space="preserve">An educational dashboard is a visual interface that brings together selected information about learning activities and student performance. Its purpose is to make relevant patterns easier to </w:t>
      </w:r>
      <w:r w:rsidR="00DF4675" w:rsidRPr="00B1756D">
        <w:rPr>
          <w:rFonts w:ascii="Calibri" w:hAnsi="Calibri" w:cs="Calibri"/>
          <w:lang w:val="en-US"/>
        </w:rPr>
        <w:t>recognize</w:t>
      </w:r>
      <w:r w:rsidRPr="00B1756D">
        <w:rPr>
          <w:rFonts w:ascii="Calibri" w:hAnsi="Calibri" w:cs="Calibri"/>
          <w:lang w:val="en-US"/>
        </w:rPr>
        <w:t xml:space="preserve"> and to support the interpretation of educational data. Research on learning dashboards therefore focuses not only on how data is displayed, but also on which information is meaningful for teachers, students and other educational stakeholders </w:t>
      </w:r>
      <w:sdt>
        <w:sdtPr>
          <w:rPr>
            <w:rFonts w:ascii="Calibri" w:hAnsi="Calibri" w:cs="Calibri"/>
            <w:lang w:val="en-US"/>
          </w:rPr>
          <w:tag w:val="MENDELEY_CITATION_v3_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"/>
          <w:id w:val="-1055154921"/>
          <w:placeholder>
            <w:docPart w:val="DefaultPlaceholder_-1854013440"/>
          </w:placeholder>
        </w:sdtPr>
        <w:sdtContent>
          <w:r w:rsidR="00C43F46" w:rsidRPr="009C3CC2">
            <w:rPr>
              <w:rFonts w:ascii="Calibri" w:hAnsi="Calibri" w:cs="Calibri"/>
              <w:lang w:val="en-US"/>
            </w:rPr>
            <w:t>(Schwendimann et al., 2017)</w:t>
          </w:r>
        </w:sdtContent>
      </w:sdt>
      <w:r w:rsidRPr="00B1756D">
        <w:rPr>
          <w:rFonts w:ascii="Calibri" w:hAnsi="Calibri" w:cs="Calibri"/>
          <w:lang w:val="en-US"/>
        </w:rPr>
        <w:t>.</w:t>
      </w:r>
    </w:p>
    <w:p w14:paraId="7987BE24" w14:textId="3857519C" w:rsidR="00D50A11" w:rsidRPr="00B1756D" w:rsidRDefault="00EA40D4" w:rsidP="009C3CC2">
      <w:pPr>
        <w:jc w:val="both"/>
        <w:divId w:val="657656034"/>
        <w:rPr>
          <w:rFonts w:ascii="Calibri" w:hAnsi="Calibri" w:cs="Calibri"/>
          <w:lang w:val="en-US"/>
        </w:rPr>
      </w:pPr>
      <w:r w:rsidRPr="00B1756D">
        <w:rPr>
          <w:rFonts w:ascii="Calibri" w:hAnsi="Calibri" w:cs="Calibri"/>
          <w:lang w:val="en-US"/>
        </w:rPr>
        <w:t xml:space="preserve">Educational dashboards may include indicators such as assessment results, attendance, assignment completion and progress over time. These indicators should be selected according to the educational question being examined and the needs of the intended users </w:t>
      </w:r>
      <w:sdt>
        <w:sdtPr>
          <w:rPr>
            <w:rFonts w:ascii="Calibri" w:hAnsi="Calibri" w:cs="Calibri"/>
            <w:lang w:val="en-US"/>
          </w:rPr>
          <w:tag w:val="MENDELEY_CITATION_v3_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"/>
          <w:id w:val="-1359341559"/>
          <w:placeholder>
            <w:docPart w:val="DefaultPlaceholder_-1854013440"/>
          </w:placeholder>
        </w:sdtPr>
        <w:sdtContent>
          <w:r w:rsidR="00C43F46" w:rsidRPr="009C3CC2">
            <w:rPr>
              <w:rFonts w:ascii="Calibri" w:hAnsi="Calibri" w:cs="Calibri"/>
              <w:lang w:val="en-US"/>
            </w:rPr>
            <w:t>(Park &amp; Jo, 2019)</w:t>
          </w:r>
        </w:sdtContent>
      </w:sdt>
      <w:r w:rsidRPr="00B1756D">
        <w:rPr>
          <w:rFonts w:ascii="Calibri" w:hAnsi="Calibri" w:cs="Calibri"/>
          <w:lang w:val="en-US"/>
        </w:rPr>
        <w:t xml:space="preserve">. </w:t>
      </w:r>
      <w:r w:rsidR="00D50A11" w:rsidRPr="00B1756D">
        <w:rPr>
          <w:rFonts w:ascii="Calibri" w:hAnsi="Calibri" w:cs="Calibri"/>
          <w:lang w:val="en-US"/>
        </w:rPr>
        <w:t>A</w:t>
      </w:r>
      <w:r w:rsidRPr="00B1756D">
        <w:rPr>
          <w:rFonts w:ascii="Calibri" w:hAnsi="Calibri" w:cs="Calibri"/>
          <w:lang w:val="en-US"/>
        </w:rPr>
        <w:t xml:space="preserve"> </w:t>
      </w:r>
      <w:r w:rsidR="00D50A11" w:rsidRPr="00B1756D">
        <w:rPr>
          <w:rFonts w:ascii="Calibri" w:hAnsi="Calibri" w:cs="Calibri"/>
          <w:lang w:val="en-US"/>
        </w:rPr>
        <w:t xml:space="preserve">dashboard designed to monitor course participation, for example, may </w:t>
      </w:r>
      <w:r w:rsidR="00DF4675" w:rsidRPr="00B1756D">
        <w:rPr>
          <w:rFonts w:ascii="Calibri" w:hAnsi="Calibri" w:cs="Calibri"/>
          <w:lang w:val="en-US"/>
        </w:rPr>
        <w:t>emphasize</w:t>
      </w:r>
      <w:r w:rsidR="00D50A11" w:rsidRPr="00B1756D">
        <w:rPr>
          <w:rFonts w:ascii="Calibri" w:hAnsi="Calibri" w:cs="Calibri"/>
          <w:lang w:val="en-US"/>
        </w:rPr>
        <w:t xml:space="preserve"> attendance and assignment submission, while a dashboard designed to review learning outcomes may focus more strongly on assessment performance and progress.</w:t>
      </w:r>
    </w:p>
    <w:p w14:paraId="67965BFE" w14:textId="2E31FAFF" w:rsidR="00D50A11" w:rsidRPr="00B1756D" w:rsidRDefault="00D50A11" w:rsidP="009C3CC2">
      <w:pPr>
        <w:jc w:val="both"/>
        <w:divId w:val="657656034"/>
        <w:rPr>
          <w:rFonts w:ascii="Calibri" w:hAnsi="Calibri" w:cs="Calibri"/>
          <w:lang w:val="en-US"/>
        </w:rPr>
      </w:pPr>
      <w:r w:rsidRPr="00B1756D">
        <w:rPr>
          <w:rFonts w:ascii="Calibri" w:hAnsi="Calibri" w:cs="Calibri"/>
          <w:lang w:val="en-US"/>
        </w:rPr>
        <w:t xml:space="preserve">A useful dashboard should present a limited number of clearly labelled indicators and </w:t>
      </w:r>
      <w:r w:rsidR="00DF4675" w:rsidRPr="00B1756D">
        <w:rPr>
          <w:rFonts w:ascii="Calibri" w:hAnsi="Calibri" w:cs="Calibri"/>
          <w:lang w:val="en-US"/>
        </w:rPr>
        <w:t>organize</w:t>
      </w:r>
      <w:r w:rsidRPr="00B1756D">
        <w:rPr>
          <w:rFonts w:ascii="Calibri" w:hAnsi="Calibri" w:cs="Calibri"/>
          <w:lang w:val="en-US"/>
        </w:rPr>
        <w:t xml:space="preserve"> related information together</w:t>
      </w:r>
      <w:r w:rsidR="001C3B4E">
        <w:rPr>
          <w:rFonts w:ascii="Calibri" w:hAnsi="Calibri" w:cs="Calibri"/>
          <w:lang w:val="en-US"/>
        </w:rPr>
        <w:t xml:space="preserve"> (Figure 10)</w:t>
      </w:r>
      <w:r w:rsidRPr="00B1756D">
        <w:rPr>
          <w:rFonts w:ascii="Calibri" w:hAnsi="Calibri" w:cs="Calibri"/>
          <w:lang w:val="en-US"/>
        </w:rPr>
        <w:t xml:space="preserve">. Comparisons with previous periods, course expectations or learning objectives can provide context and make individual values easier to interpret. Systematic reviews show that dashboards are </w:t>
      </w:r>
      <w:r w:rsidRPr="00B1756D">
        <w:rPr>
          <w:rFonts w:ascii="Calibri" w:hAnsi="Calibri" w:cs="Calibri"/>
          <w:lang w:val="en-US"/>
        </w:rPr>
        <w:lastRenderedPageBreak/>
        <w:t xml:space="preserve">most useful when they support sense-making, reflection and educational action rather than merely displaying large amounts of activity data </w:t>
      </w:r>
      <w:sdt>
        <w:sdtPr>
          <w:rPr>
            <w:rFonts w:ascii="Calibri" w:hAnsi="Calibri" w:cs="Calibri"/>
            <w:lang w:val="en-US"/>
          </w:rPr>
          <w:tag w:val="MENDELEY_CITATION_v3_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"/>
          <w:id w:val="-2062705261"/>
          <w:placeholder>
            <w:docPart w:val="DefaultPlaceholder_-1854013440"/>
          </w:placeholder>
        </w:sdtPr>
        <w:sdtContent>
          <w:r w:rsidR="00C43F46" w:rsidRPr="009C3CC2">
            <w:rPr>
              <w:rFonts w:ascii="Calibri" w:hAnsi="Calibri" w:cs="Calibri"/>
              <w:lang w:val="en-US"/>
            </w:rPr>
            <w:t>(Paulsen &amp; Lindsay, 2024; Schwendimann et al., 2017)</w:t>
          </w:r>
        </w:sdtContent>
      </w:sdt>
      <w:r w:rsidRPr="00B1756D">
        <w:rPr>
          <w:rFonts w:ascii="Calibri" w:hAnsi="Calibri" w:cs="Calibri"/>
          <w:lang w:val="en-US"/>
        </w:rPr>
        <w:t>.</w:t>
      </w:r>
    </w:p>
    <w:p w14:paraId="0E54154A" w14:textId="0B38D94B" w:rsidR="00D50A11" w:rsidRPr="00B1756D" w:rsidRDefault="009C6062" w:rsidP="009C3CC2">
      <w:pPr>
        <w:jc w:val="both"/>
        <w:divId w:val="657656034"/>
        <w:rPr>
          <w:rFonts w:ascii="Calibri" w:hAnsi="Calibri" w:cs="Calibri"/>
          <w:lang w:val="en-US"/>
        </w:rPr>
      </w:pPr>
      <w:r w:rsidRPr="00B1756D">
        <w:rPr>
          <w:rFonts w:ascii="Calibri" w:hAnsi="Calibri" w:cs="Calibri"/>
          <w:lang w:val="en-US"/>
        </w:rPr>
        <w:t xml:space="preserve">However, displaying information does not automatically lead to improved learning outcomes. A systematic review found that the effects of learning analytics dashboards on academic achievement are mixed, although some positive effects have been reported for participation and engagement </w:t>
      </w:r>
      <w:sdt>
        <w:sdtPr>
          <w:rPr>
            <w:rFonts w:ascii="Calibri" w:hAnsi="Calibri" w:cs="Calibri"/>
            <w:lang w:val="en-US"/>
          </w:rPr>
          <w:tag w:val="MENDELEY_CITATION_v3_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"/>
          <w:id w:val="1164355252"/>
          <w:placeholder>
            <w:docPart w:val="DefaultPlaceholder_-1854013440"/>
          </w:placeholder>
        </w:sdtPr>
        <w:sdtContent>
          <w:r w:rsidR="00C43F46" w:rsidRPr="009C3CC2">
            <w:rPr>
              <w:rFonts w:ascii="Calibri" w:hAnsi="Calibri" w:cs="Calibri"/>
              <w:lang w:val="en-US"/>
            </w:rPr>
            <w:t>(</w:t>
          </w:r>
          <w:proofErr w:type="spellStart"/>
          <w:r w:rsidR="00C43F46" w:rsidRPr="009C3CC2">
            <w:rPr>
              <w:rFonts w:ascii="Calibri" w:hAnsi="Calibri" w:cs="Calibri"/>
              <w:lang w:val="en-US"/>
            </w:rPr>
            <w:t>Kaliisa</w:t>
          </w:r>
          <w:proofErr w:type="spellEnd"/>
          <w:r w:rsidR="00C43F46" w:rsidRPr="009C3CC2">
            <w:rPr>
              <w:rFonts w:ascii="Calibri" w:hAnsi="Calibri" w:cs="Calibri"/>
              <w:lang w:val="en-US"/>
            </w:rPr>
            <w:t xml:space="preserve"> et al., 2024)</w:t>
          </w:r>
        </w:sdtContent>
      </w:sdt>
      <w:r w:rsidR="00D50A11" w:rsidRPr="00B1756D">
        <w:rPr>
          <w:rFonts w:ascii="Calibri" w:hAnsi="Calibri" w:cs="Calibri"/>
          <w:lang w:val="en-US"/>
        </w:rPr>
        <w:t>. For this reason, dashboard information should be viewed as a starting point for professional interpretation rather than as a complete explanation of student performance.</w:t>
      </w:r>
      <w:r w:rsidR="00CC3D73" w:rsidRPr="00B1756D">
        <w:rPr>
          <w:rFonts w:ascii="Calibri" w:hAnsi="Calibri" w:cs="Calibri"/>
          <w:lang w:val="en-US"/>
        </w:rPr>
        <w:t xml:space="preserve"> Figure 1 presents an illustrative educational dashboard showing how selected student-performance indicators can be </w:t>
      </w:r>
      <w:r w:rsidR="008A4B1C" w:rsidRPr="00B1756D">
        <w:rPr>
          <w:rFonts w:ascii="Calibri" w:hAnsi="Calibri" w:cs="Calibri"/>
          <w:lang w:val="en-US"/>
        </w:rPr>
        <w:t>organized</w:t>
      </w:r>
      <w:r w:rsidR="00CC3D73" w:rsidRPr="00B1756D">
        <w:rPr>
          <w:rFonts w:ascii="Calibri" w:hAnsi="Calibri" w:cs="Calibri"/>
          <w:lang w:val="en-US"/>
        </w:rPr>
        <w:t xml:space="preserve"> within a single visual interface.</w:t>
      </w:r>
    </w:p>
    <w:p w14:paraId="0788FE8C" w14:textId="28E028FA" w:rsidR="00CC3D73" w:rsidRPr="00B1756D" w:rsidRDefault="00CC3D73" w:rsidP="00D50A11">
      <w:pPr>
        <w:pStyle w:val="NormalWeb"/>
        <w:jc w:val="both"/>
        <w:divId w:val="657656034"/>
        <w:rPr>
          <w:rFonts w:ascii="Calibri" w:hAnsi="Calibri" w:cs="Calibri"/>
          <w:lang w:val="en-US"/>
        </w:rPr>
      </w:pPr>
      <w:r w:rsidRPr="00B1756D">
        <w:rPr>
          <w:rFonts w:ascii="Calibri" w:hAnsi="Calibri" w:cs="Calibri"/>
          <w:noProof/>
          <w:lang w:val="en-US"/>
        </w:rPr>
        <w:drawing>
          <wp:inline distT="0" distB="0" distL="0" distR="0" wp14:anchorId="5EBCCB46" wp14:editId="75069C84">
            <wp:extent cx="6191250" cy="3890628"/>
            <wp:effectExtent l="0" t="0" r="0" b="0"/>
            <wp:docPr id="15662959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97572" cy="3894601"/>
                    </a:xfrm>
                    <a:prstGeom prst="rect">
                      <a:avLst/>
                    </a:prstGeom>
                    <a:noFill/>
                    <a:ln>
                      <a:noFill/>
                    </a:ln>
                  </pic:spPr>
                </pic:pic>
              </a:graphicData>
            </a:graphic>
          </wp:inline>
        </w:drawing>
      </w:r>
    </w:p>
    <w:p w14:paraId="2F1CE2C1" w14:textId="10D03C12" w:rsidR="00DA0F1E" w:rsidRPr="00B1756D" w:rsidRDefault="00CC3D73" w:rsidP="00CC3D73">
      <w:pPr>
        <w:jc w:val="center"/>
        <w:divId w:val="657656034"/>
        <w:rPr>
          <w:rFonts w:ascii="Calibri" w:hAnsi="Calibri" w:cs="Calibri"/>
          <w:lang w:val="en-US"/>
        </w:rPr>
      </w:pPr>
      <w:r w:rsidRPr="00B1756D">
        <w:rPr>
          <w:rFonts w:ascii="Calibri" w:hAnsi="Calibri" w:cs="Calibri"/>
          <w:b/>
          <w:bCs/>
          <w:lang w:val="en-US"/>
        </w:rPr>
        <w:t>Figure 1</w:t>
      </w:r>
      <w:r w:rsidR="00B2344E" w:rsidRPr="00B1756D">
        <w:rPr>
          <w:rFonts w:ascii="Calibri" w:hAnsi="Calibri" w:cs="Calibri"/>
          <w:b/>
          <w:bCs/>
          <w:lang w:val="en-US"/>
        </w:rPr>
        <w:t>0</w:t>
      </w:r>
      <w:r w:rsidRPr="00B1756D">
        <w:rPr>
          <w:rFonts w:ascii="Calibri" w:hAnsi="Calibri" w:cs="Calibri"/>
          <w:b/>
          <w:bCs/>
          <w:lang w:val="en-US"/>
        </w:rPr>
        <w:t>.</w:t>
      </w:r>
      <w:r w:rsidRPr="00B1756D">
        <w:rPr>
          <w:rFonts w:ascii="Calibri" w:hAnsi="Calibri" w:cs="Calibri"/>
          <w:lang w:val="en-US"/>
        </w:rPr>
        <w:t xml:space="preserve"> Illustrative educational dashboard displaying student performance indicators</w:t>
      </w:r>
    </w:p>
    <w:p w14:paraId="7FFB2C73" w14:textId="7827E3F5" w:rsidR="00DF4675" w:rsidRDefault="00DF4675">
      <w:pPr>
        <w:rPr>
          <w:rFonts w:ascii="Calibri" w:hAnsi="Calibri" w:cs="Calibri"/>
          <w:lang w:val="en-US"/>
        </w:rPr>
      </w:pPr>
      <w:r>
        <w:rPr>
          <w:rFonts w:ascii="Calibri" w:hAnsi="Calibri" w:cs="Calibri"/>
          <w:lang w:val="en-US"/>
        </w:rPr>
        <w:br w:type="page"/>
      </w:r>
    </w:p>
    <w:tbl>
      <w:tblPr>
        <w:tblW w:w="5000" w:type="pct"/>
        <w:tblLook w:val="04A0" w:firstRow="1" w:lastRow="0" w:firstColumn="1" w:lastColumn="0" w:noHBand="0" w:noVBand="1"/>
      </w:tblPr>
      <w:tblGrid>
        <w:gridCol w:w="10440"/>
      </w:tblGrid>
      <w:tr w:rsidR="00110B73" w:rsidRPr="00B1756D" w14:paraId="01952E8E" w14:textId="77777777" w:rsidTr="00110B73">
        <w:trPr>
          <w:divId w:val="657656034"/>
        </w:trPr>
        <w:tc>
          <w:tcPr>
            <w:tcW w:w="10440" w:type="dxa"/>
            <w:tcBorders>
              <w:top w:val="single" w:sz="10" w:space="0" w:color="9CC0E4"/>
              <w:left w:val="single" w:sz="10" w:space="0" w:color="9CC0E4"/>
              <w:bottom w:val="single" w:sz="10" w:space="0" w:color="9CC0E4"/>
              <w:right w:val="single" w:sz="10" w:space="0" w:color="9CC0E4"/>
            </w:tcBorders>
            <w:shd w:val="clear" w:color="auto" w:fill="EAF1F8"/>
            <w:tcMar>
              <w:top w:w="140" w:type="dxa"/>
              <w:left w:w="140" w:type="dxa"/>
              <w:bottom w:w="140" w:type="dxa"/>
              <w:right w:w="140" w:type="dxa"/>
            </w:tcMar>
          </w:tcPr>
          <w:p w14:paraId="5483C2CE" w14:textId="77777777" w:rsidR="00110B73" w:rsidRPr="00B1756D" w:rsidRDefault="00110B73" w:rsidP="000276FC">
            <w:pPr>
              <w:pBdr>
                <w:bottom w:val="single" w:sz="6" w:space="4" w:color="9CC0E4"/>
              </w:pBdr>
              <w:spacing w:before="40" w:after="120" w:line="259" w:lineRule="auto"/>
              <w:rPr>
                <w:rFonts w:ascii="Calibri" w:hAnsi="Calibri" w:cs="Calibri"/>
                <w:lang w:val="en-US"/>
              </w:rPr>
            </w:pPr>
            <w:r w:rsidRPr="00B1756D">
              <w:rPr>
                <w:rFonts w:ascii="Calibri" w:hAnsi="Calibri" w:cs="Calibri"/>
                <w:b/>
                <w:color w:val="1F4E79"/>
                <w:sz w:val="25"/>
                <w:lang w:val="en-US"/>
              </w:rPr>
              <w:lastRenderedPageBreak/>
              <w:t>Learning Activities and Resources</w:t>
            </w:r>
          </w:p>
          <w:p w14:paraId="5DD54BD9" w14:textId="77777777" w:rsidR="00110B73" w:rsidRPr="00B1756D" w:rsidRDefault="00110B73" w:rsidP="000276FC">
            <w:pPr>
              <w:spacing w:before="160" w:after="40" w:line="259" w:lineRule="auto"/>
              <w:rPr>
                <w:rFonts w:ascii="Calibri" w:hAnsi="Calibri" w:cs="Calibri"/>
                <w:lang w:val="en-US"/>
              </w:rPr>
            </w:pPr>
            <w:r w:rsidRPr="00B1756D">
              <w:rPr>
                <w:rFonts w:ascii="Calibri" w:hAnsi="Calibri" w:cs="Calibri"/>
                <w:b/>
                <w:color w:val="2E5A88"/>
                <w:sz w:val="21"/>
                <w:lang w:val="en-US"/>
              </w:rPr>
              <w:t xml:space="preserve">Discussion: </w:t>
            </w:r>
            <w:r w:rsidRPr="00B1756D">
              <w:rPr>
                <w:rFonts w:ascii="Calibri" w:hAnsi="Calibri" w:cs="Calibri"/>
                <w:color w:val="222222"/>
                <w:sz w:val="21"/>
                <w:lang w:val="en-US"/>
              </w:rPr>
              <w:t>Using data to support learning.</w:t>
            </w:r>
          </w:p>
          <w:p w14:paraId="5ACBBD11" w14:textId="77777777" w:rsidR="00110B73" w:rsidRPr="00B1756D" w:rsidRDefault="00110B73" w:rsidP="000276FC">
            <w:pPr>
              <w:spacing w:before="40" w:after="40" w:line="259" w:lineRule="auto"/>
              <w:rPr>
                <w:rFonts w:ascii="Calibri" w:hAnsi="Calibri" w:cs="Calibri"/>
                <w:lang w:val="en-US"/>
              </w:rPr>
            </w:pPr>
            <w:r w:rsidRPr="00B1756D">
              <w:rPr>
                <w:rFonts w:ascii="Calibri" w:hAnsi="Calibri" w:cs="Calibri"/>
                <w:color w:val="222222"/>
                <w:sz w:val="21"/>
                <w:lang w:val="en-US"/>
              </w:rPr>
              <w:t>How could attendance, assessment and assignment data help you notice a student who needs support earlier? What risks or limits should be kept in mind?</w:t>
            </w:r>
          </w:p>
          <w:p w14:paraId="55210AF8" w14:textId="77777777" w:rsidR="00110B73" w:rsidRPr="00B1756D" w:rsidRDefault="00110B73" w:rsidP="000276FC">
            <w:pPr>
              <w:spacing w:before="160" w:after="40" w:line="259" w:lineRule="auto"/>
              <w:rPr>
                <w:rFonts w:ascii="Calibri" w:hAnsi="Calibri" w:cs="Calibri"/>
                <w:lang w:val="en-US"/>
              </w:rPr>
            </w:pPr>
            <w:r w:rsidRPr="00B1756D">
              <w:rPr>
                <w:rFonts w:ascii="Calibri" w:hAnsi="Calibri" w:cs="Calibri"/>
                <w:b/>
                <w:color w:val="2E5A88"/>
                <w:sz w:val="21"/>
                <w:lang w:val="en-US"/>
              </w:rPr>
              <w:t>Reflection.</w:t>
            </w:r>
            <w:r w:rsidRPr="00B1756D">
              <w:rPr>
                <w:rFonts w:ascii="Calibri" w:hAnsi="Calibri" w:cs="Calibri"/>
                <w:color w:val="222222"/>
                <w:sz w:val="21"/>
                <w:lang w:val="en-US"/>
              </w:rPr>
              <w:t xml:space="preserve"> A learning dashboard flags a student as “at risk” based on low scores and attendance.</w:t>
            </w:r>
          </w:p>
          <w:p w14:paraId="6FAEA51B"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What further information would you need before acting?</w:t>
            </w:r>
          </w:p>
          <w:p w14:paraId="1A00F4EC"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How should the student’s privacy be protected?</w:t>
            </w:r>
          </w:p>
          <w:p w14:paraId="31C0BBCE" w14:textId="77777777" w:rsidR="00110B73" w:rsidRPr="00B1756D" w:rsidRDefault="00110B73" w:rsidP="000276FC">
            <w:pPr>
              <w:spacing w:before="40" w:after="40" w:line="259" w:lineRule="auto"/>
              <w:ind w:left="360" w:hanging="200"/>
              <w:rPr>
                <w:rFonts w:ascii="Calibri" w:hAnsi="Calibri" w:cs="Calibri"/>
                <w:lang w:val="en-US"/>
              </w:rPr>
            </w:pPr>
            <w:r w:rsidRPr="00B1756D">
              <w:rPr>
                <w:rFonts w:ascii="Calibri" w:hAnsi="Calibri" w:cs="Calibri"/>
                <w:color w:val="2E5A88"/>
                <w:sz w:val="21"/>
                <w:lang w:val="en-US"/>
              </w:rPr>
              <w:t xml:space="preserve">•  </w:t>
            </w:r>
            <w:r w:rsidRPr="00B1756D">
              <w:rPr>
                <w:rFonts w:ascii="Calibri" w:hAnsi="Calibri" w:cs="Calibri"/>
                <w:color w:val="222222"/>
                <w:sz w:val="21"/>
                <w:lang w:val="en-US"/>
              </w:rPr>
              <w:t>What could go wrong if the dashboard were trusted uncritically?</w:t>
            </w:r>
          </w:p>
          <w:p w14:paraId="49F19EE8" w14:textId="77777777" w:rsidR="00110B73" w:rsidRPr="00B1756D" w:rsidRDefault="00110B73" w:rsidP="000276FC">
            <w:pPr>
              <w:spacing w:before="160" w:after="40" w:line="259" w:lineRule="auto"/>
              <w:rPr>
                <w:rFonts w:ascii="Calibri" w:hAnsi="Calibri" w:cs="Calibri"/>
                <w:lang w:val="en-US"/>
              </w:rPr>
            </w:pPr>
            <w:r w:rsidRPr="00B1756D">
              <w:rPr>
                <w:rFonts w:ascii="Calibri" w:hAnsi="Calibri" w:cs="Calibri"/>
                <w:b/>
                <w:color w:val="2E5A88"/>
                <w:sz w:val="21"/>
                <w:lang w:val="en-US"/>
              </w:rPr>
              <w:t>Activity.</w:t>
            </w:r>
            <w:r w:rsidRPr="00B1756D">
              <w:rPr>
                <w:rFonts w:ascii="Calibri" w:hAnsi="Calibri" w:cs="Calibri"/>
                <w:color w:val="222222"/>
                <w:sz w:val="21"/>
                <w:lang w:val="en-US"/>
              </w:rPr>
              <w:t xml:space="preserve"> Using an </w:t>
            </w:r>
            <w:proofErr w:type="spellStart"/>
            <w:r w:rsidRPr="00B1756D">
              <w:rPr>
                <w:rFonts w:ascii="Calibri" w:hAnsi="Calibri" w:cs="Calibri"/>
                <w:color w:val="222222"/>
                <w:sz w:val="21"/>
                <w:lang w:val="en-US"/>
              </w:rPr>
              <w:t>anonymised</w:t>
            </w:r>
            <w:proofErr w:type="spellEnd"/>
            <w:r w:rsidRPr="00B1756D">
              <w:rPr>
                <w:rFonts w:ascii="Calibri" w:hAnsi="Calibri" w:cs="Calibri"/>
                <w:color w:val="222222"/>
                <w:sz w:val="21"/>
                <w:lang w:val="en-US"/>
              </w:rPr>
              <w:t xml:space="preserve"> class dataset, identify the topic with the lowest average score and propose one practical intervention.</w:t>
            </w:r>
          </w:p>
          <w:p w14:paraId="556A18A6" w14:textId="77777777" w:rsidR="00110B73" w:rsidRPr="00B1756D" w:rsidRDefault="00110B73" w:rsidP="000276FC">
            <w:pPr>
              <w:spacing w:before="160" w:after="60" w:line="259" w:lineRule="auto"/>
              <w:rPr>
                <w:rFonts w:ascii="Calibri" w:hAnsi="Calibri" w:cs="Calibri"/>
                <w:lang w:val="en-US"/>
              </w:rPr>
            </w:pPr>
            <w:r w:rsidRPr="00B1756D">
              <w:rPr>
                <w:rFonts w:ascii="Calibri" w:hAnsi="Calibri" w:cs="Calibri"/>
                <w:b/>
                <w:color w:val="2E5A88"/>
                <w:sz w:val="21"/>
                <w:lang w:val="en-US"/>
              </w:rPr>
              <w:t>Key Concepts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06"/>
              <w:gridCol w:w="3855"/>
            </w:tblGrid>
            <w:tr w:rsidR="00110B73" w:rsidRPr="00B1756D" w14:paraId="7FA83B14" w14:textId="77777777" w:rsidTr="00110B73">
              <w:trPr>
                <w:trHeight w:val="438"/>
                <w:tblHeader/>
                <w:tblCellSpacing w:w="15" w:type="dxa"/>
                <w:jc w:val="center"/>
              </w:trPr>
              <w:tc>
                <w:tcPr>
                  <w:tcW w:w="0" w:type="auto"/>
                </w:tcPr>
                <w:p w14:paraId="2C31D765" w14:textId="77777777" w:rsidR="00110B73" w:rsidRPr="00B1756D" w:rsidRDefault="00110B73" w:rsidP="00110B7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Concept</w:t>
                  </w:r>
                </w:p>
              </w:tc>
              <w:tc>
                <w:tcPr>
                  <w:tcW w:w="0" w:type="auto"/>
                </w:tcPr>
                <w:p w14:paraId="0F20FD75" w14:textId="77777777" w:rsidR="00110B73" w:rsidRPr="00B1756D" w:rsidRDefault="00110B73" w:rsidP="00110B73">
                  <w:pPr>
                    <w:spacing w:after="0" w:line="240" w:lineRule="auto"/>
                    <w:jc w:val="center"/>
                    <w:rPr>
                      <w:rFonts w:ascii="Calibri" w:hAnsi="Calibri" w:cs="Calibri"/>
                      <w:b/>
                      <w:bCs/>
                      <w:sz w:val="21"/>
                      <w:szCs w:val="21"/>
                      <w:lang w:val="en-US"/>
                    </w:rPr>
                  </w:pPr>
                  <w:r w:rsidRPr="00B1756D">
                    <w:rPr>
                      <w:rFonts w:ascii="Calibri" w:hAnsi="Calibri" w:cs="Calibri"/>
                      <w:b/>
                      <w:sz w:val="21"/>
                      <w:szCs w:val="21"/>
                      <w:lang w:val="en-US"/>
                    </w:rPr>
                    <w:t>Definition</w:t>
                  </w:r>
                </w:p>
              </w:tc>
            </w:tr>
            <w:tr w:rsidR="00110B73" w:rsidRPr="00B1756D" w14:paraId="3D2E5844" w14:textId="77777777" w:rsidTr="00110B73">
              <w:trPr>
                <w:trHeight w:val="438"/>
                <w:tblCellSpacing w:w="15" w:type="dxa"/>
                <w:jc w:val="center"/>
              </w:trPr>
              <w:tc>
                <w:tcPr>
                  <w:tcW w:w="0" w:type="auto"/>
                </w:tcPr>
                <w:p w14:paraId="73EF7CB4" w14:textId="1C190E99"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19"/>
                      <w:lang w:val="en-US"/>
                    </w:rPr>
                    <w:t>Data literacy</w:t>
                  </w:r>
                </w:p>
              </w:tc>
              <w:tc>
                <w:tcPr>
                  <w:tcW w:w="0" w:type="auto"/>
                </w:tcPr>
                <w:p w14:paraId="458FEAC5" w14:textId="466098A6" w:rsidR="00110B73" w:rsidRPr="00B1756D" w:rsidRDefault="00110B73" w:rsidP="00110B73">
                  <w:pPr>
                    <w:spacing w:after="0" w:line="240" w:lineRule="auto"/>
                    <w:jc w:val="center"/>
                    <w:rPr>
                      <w:rFonts w:ascii="Calibri" w:hAnsi="Calibri" w:cs="Calibri"/>
                      <w:bCs/>
                      <w:sz w:val="21"/>
                      <w:szCs w:val="21"/>
                      <w:lang w:val="en-US"/>
                    </w:rPr>
                  </w:pPr>
                  <w:r w:rsidRPr="00B1756D">
                    <w:rPr>
                      <w:rFonts w:ascii="Calibri" w:hAnsi="Calibri" w:cs="Calibri"/>
                      <w:sz w:val="19"/>
                      <w:lang w:val="en-US"/>
                    </w:rPr>
                    <w:t>Reading, interpreting and using data responsibly</w:t>
                  </w:r>
                </w:p>
              </w:tc>
            </w:tr>
            <w:tr w:rsidR="00110B73" w:rsidRPr="00B1756D" w14:paraId="5A8829E5" w14:textId="77777777" w:rsidTr="00110B73">
              <w:trPr>
                <w:trHeight w:val="438"/>
                <w:tblCellSpacing w:w="15" w:type="dxa"/>
                <w:jc w:val="center"/>
              </w:trPr>
              <w:tc>
                <w:tcPr>
                  <w:tcW w:w="0" w:type="auto"/>
                </w:tcPr>
                <w:p w14:paraId="35FCF43B" w14:textId="0CCB3799"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19"/>
                      <w:lang w:val="en-US"/>
                    </w:rPr>
                    <w:t>Learning analytics</w:t>
                  </w:r>
                </w:p>
              </w:tc>
              <w:tc>
                <w:tcPr>
                  <w:tcW w:w="0" w:type="auto"/>
                </w:tcPr>
                <w:p w14:paraId="443258DF" w14:textId="5D9F8DA6" w:rsidR="00110B73" w:rsidRPr="00B1756D" w:rsidRDefault="00110B73" w:rsidP="00110B73">
                  <w:pPr>
                    <w:spacing w:after="0" w:line="240" w:lineRule="auto"/>
                    <w:jc w:val="center"/>
                    <w:rPr>
                      <w:rFonts w:ascii="Calibri" w:hAnsi="Calibri" w:cs="Calibri"/>
                      <w:bCs/>
                      <w:sz w:val="21"/>
                      <w:szCs w:val="21"/>
                      <w:lang w:val="en-US"/>
                    </w:rPr>
                  </w:pPr>
                  <w:proofErr w:type="spellStart"/>
                  <w:r w:rsidRPr="00B1756D">
                    <w:rPr>
                      <w:rFonts w:ascii="Calibri" w:hAnsi="Calibri" w:cs="Calibri"/>
                      <w:sz w:val="19"/>
                      <w:lang w:val="en-US"/>
                    </w:rPr>
                    <w:t>Analysing</w:t>
                  </w:r>
                  <w:proofErr w:type="spellEnd"/>
                  <w:r w:rsidRPr="00B1756D">
                    <w:rPr>
                      <w:rFonts w:ascii="Calibri" w:hAnsi="Calibri" w:cs="Calibri"/>
                      <w:sz w:val="19"/>
                      <w:lang w:val="en-US"/>
                    </w:rPr>
                    <w:t xml:space="preserve"> learning data to support students</w:t>
                  </w:r>
                </w:p>
              </w:tc>
            </w:tr>
            <w:tr w:rsidR="00110B73" w:rsidRPr="00B1756D" w14:paraId="27A3788F" w14:textId="77777777" w:rsidTr="00110B73">
              <w:trPr>
                <w:trHeight w:val="438"/>
                <w:tblCellSpacing w:w="15" w:type="dxa"/>
                <w:jc w:val="center"/>
              </w:trPr>
              <w:tc>
                <w:tcPr>
                  <w:tcW w:w="0" w:type="auto"/>
                </w:tcPr>
                <w:p w14:paraId="34BC0996" w14:textId="11AAA527"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19"/>
                      <w:lang w:val="en-US"/>
                    </w:rPr>
                    <w:t>Educational dashboard</w:t>
                  </w:r>
                </w:p>
              </w:tc>
              <w:tc>
                <w:tcPr>
                  <w:tcW w:w="0" w:type="auto"/>
                </w:tcPr>
                <w:p w14:paraId="2CC89FB4" w14:textId="267061B4" w:rsidR="00110B73" w:rsidRPr="00B1756D" w:rsidRDefault="00110B73" w:rsidP="00110B73">
                  <w:pPr>
                    <w:spacing w:after="0" w:line="240" w:lineRule="auto"/>
                    <w:jc w:val="center"/>
                    <w:rPr>
                      <w:rFonts w:ascii="Calibri" w:hAnsi="Calibri" w:cs="Calibri"/>
                      <w:bCs/>
                      <w:sz w:val="21"/>
                      <w:szCs w:val="21"/>
                      <w:lang w:val="en-US"/>
                    </w:rPr>
                  </w:pPr>
                  <w:r w:rsidRPr="00B1756D">
                    <w:rPr>
                      <w:rFonts w:ascii="Calibri" w:hAnsi="Calibri" w:cs="Calibri"/>
                      <w:sz w:val="19"/>
                      <w:lang w:val="en-US"/>
                    </w:rPr>
                    <w:t>Selected learning indicators in one display</w:t>
                  </w:r>
                </w:p>
              </w:tc>
            </w:tr>
            <w:tr w:rsidR="00110B73" w:rsidRPr="00B1756D" w14:paraId="66523274" w14:textId="77777777" w:rsidTr="00110B73">
              <w:trPr>
                <w:trHeight w:val="438"/>
                <w:tblCellSpacing w:w="15" w:type="dxa"/>
                <w:jc w:val="center"/>
              </w:trPr>
              <w:tc>
                <w:tcPr>
                  <w:tcW w:w="0" w:type="auto"/>
                </w:tcPr>
                <w:p w14:paraId="4554DA52" w14:textId="63152301" w:rsidR="00110B73" w:rsidRPr="00B1756D" w:rsidRDefault="00110B73" w:rsidP="00110B73">
                  <w:pPr>
                    <w:spacing w:after="0" w:line="240" w:lineRule="auto"/>
                    <w:jc w:val="center"/>
                    <w:rPr>
                      <w:rFonts w:ascii="Calibri" w:hAnsi="Calibri" w:cs="Calibri"/>
                      <w:b/>
                      <w:sz w:val="21"/>
                      <w:szCs w:val="21"/>
                      <w:lang w:val="en-US"/>
                    </w:rPr>
                  </w:pPr>
                  <w:r w:rsidRPr="00B1756D">
                    <w:rPr>
                      <w:rFonts w:ascii="Calibri" w:hAnsi="Calibri" w:cs="Calibri"/>
                      <w:b/>
                      <w:sz w:val="19"/>
                      <w:lang w:val="en-US"/>
                    </w:rPr>
                    <w:t>Data privacy &amp; ethics</w:t>
                  </w:r>
                </w:p>
              </w:tc>
              <w:tc>
                <w:tcPr>
                  <w:tcW w:w="0" w:type="auto"/>
                </w:tcPr>
                <w:p w14:paraId="6348437E" w14:textId="64CC230E" w:rsidR="00110B73" w:rsidRPr="00B1756D" w:rsidRDefault="00110B73" w:rsidP="00110B73">
                  <w:pPr>
                    <w:spacing w:after="0" w:line="240" w:lineRule="auto"/>
                    <w:jc w:val="center"/>
                    <w:rPr>
                      <w:rFonts w:ascii="Calibri" w:hAnsi="Calibri" w:cs="Calibri"/>
                      <w:bCs/>
                      <w:sz w:val="21"/>
                      <w:szCs w:val="21"/>
                      <w:lang w:val="en-US"/>
                    </w:rPr>
                  </w:pPr>
                  <w:r w:rsidRPr="00B1756D">
                    <w:rPr>
                      <w:rFonts w:ascii="Calibri" w:hAnsi="Calibri" w:cs="Calibri"/>
                      <w:sz w:val="19"/>
                      <w:lang w:val="en-US"/>
                    </w:rPr>
                    <w:t>Protecting personal data and using it responsibly</w:t>
                  </w:r>
                </w:p>
              </w:tc>
            </w:tr>
          </w:tbl>
          <w:p w14:paraId="1D41D500" w14:textId="0080B53A" w:rsidR="00110B73" w:rsidRPr="00B1756D" w:rsidRDefault="00110B73" w:rsidP="00110B73">
            <w:pPr>
              <w:spacing w:before="40" w:after="40" w:line="259" w:lineRule="auto"/>
              <w:rPr>
                <w:rFonts w:ascii="Calibri" w:hAnsi="Calibri" w:cs="Calibri"/>
                <w:lang w:val="en-US"/>
              </w:rPr>
            </w:pPr>
          </w:p>
        </w:tc>
      </w:tr>
    </w:tbl>
    <w:p w14:paraId="608B3D5E" w14:textId="77777777" w:rsidR="00EA40D4" w:rsidRPr="00B1756D" w:rsidRDefault="00EA40D4" w:rsidP="00EA40D4">
      <w:pPr>
        <w:divId w:val="657656034"/>
        <w:rPr>
          <w:rFonts w:ascii="Calibri" w:hAnsi="Calibri" w:cs="Calibri"/>
          <w:lang w:val="en-US"/>
        </w:rPr>
      </w:pPr>
    </w:p>
    <w:p w14:paraId="0FBA749F" w14:textId="08F4BC1F" w:rsidR="00EA40D4" w:rsidRPr="00B1756D" w:rsidRDefault="00EA40D4" w:rsidP="00EA40D4">
      <w:pPr>
        <w:divId w:val="657656034"/>
        <w:rPr>
          <w:rFonts w:ascii="Calibri" w:hAnsi="Calibri" w:cs="Calibri"/>
          <w:b/>
          <w:bCs/>
          <w:lang w:val="en-US"/>
        </w:rPr>
      </w:pPr>
      <w:r w:rsidRPr="00B1756D">
        <w:rPr>
          <w:rFonts w:ascii="Calibri" w:hAnsi="Calibri" w:cs="Calibri"/>
          <w:b/>
          <w:bCs/>
          <w:lang w:val="en-US"/>
        </w:rPr>
        <w:t xml:space="preserve">References </w:t>
      </w:r>
    </w:p>
    <w:p w14:paraId="2C6EF59F" w14:textId="77777777" w:rsidR="00EA40D4" w:rsidRPr="00B1756D" w:rsidRDefault="00EA40D4" w:rsidP="00B53961">
      <w:pPr>
        <w:autoSpaceDE w:val="0"/>
        <w:autoSpaceDN w:val="0"/>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Gašević</w:t>
      </w:r>
      <w:proofErr w:type="spellEnd"/>
      <w:r w:rsidRPr="00B1756D">
        <w:rPr>
          <w:rFonts w:ascii="Calibri" w:eastAsia="Times New Roman" w:hAnsi="Calibri" w:cs="Calibri"/>
          <w:bCs/>
          <w:color w:val="000000"/>
          <w:lang w:val="en-US"/>
        </w:rPr>
        <w:t xml:space="preserve">, D., Dawson, S., &amp; Siemens, G. (2014). Let’s not forget: Learning analytics are about learning. </w:t>
      </w:r>
      <w:proofErr w:type="spellStart"/>
      <w:r w:rsidRPr="00B1756D">
        <w:rPr>
          <w:rFonts w:ascii="Calibri" w:eastAsia="Times New Roman" w:hAnsi="Calibri" w:cs="Calibri"/>
          <w:bCs/>
          <w:i/>
          <w:iCs/>
          <w:color w:val="000000"/>
          <w:lang w:val="en-US"/>
        </w:rPr>
        <w:t>TechTrends</w:t>
      </w:r>
      <w:proofErr w:type="spellEnd"/>
      <w:r w:rsidRPr="00B1756D">
        <w:rPr>
          <w:rFonts w:ascii="Calibri" w:eastAsia="Times New Roman" w:hAnsi="Calibri" w:cs="Calibri"/>
          <w:bCs/>
          <w:i/>
          <w:iCs/>
          <w:color w:val="000000"/>
          <w:lang w:val="en-US"/>
        </w:rPr>
        <w:t xml:space="preserve"> 2014 59:1</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59</w:t>
      </w:r>
      <w:r w:rsidRPr="00B1756D">
        <w:rPr>
          <w:rFonts w:ascii="Calibri" w:eastAsia="Times New Roman" w:hAnsi="Calibri" w:cs="Calibri"/>
          <w:bCs/>
          <w:color w:val="000000"/>
          <w:lang w:val="en-US"/>
        </w:rPr>
        <w:t>(1), 64–71. https://doi.org/10.1007/S11528-014-0822-X</w:t>
      </w:r>
    </w:p>
    <w:p w14:paraId="37D195CD" w14:textId="0B1CE52F" w:rsidR="00EA40D4" w:rsidRPr="00B1756D" w:rsidRDefault="00EA40D4" w:rsidP="00B53961">
      <w:pPr>
        <w:autoSpaceDE w:val="0"/>
        <w:autoSpaceDN w:val="0"/>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Kaliisa</w:t>
      </w:r>
      <w:proofErr w:type="spellEnd"/>
      <w:r w:rsidRPr="00B1756D">
        <w:rPr>
          <w:rFonts w:ascii="Calibri" w:eastAsia="Times New Roman" w:hAnsi="Calibri" w:cs="Calibri"/>
          <w:bCs/>
          <w:color w:val="000000"/>
          <w:lang w:val="en-US"/>
        </w:rPr>
        <w:t xml:space="preserve">, R., </w:t>
      </w:r>
      <w:proofErr w:type="spellStart"/>
      <w:r w:rsidRPr="00B1756D">
        <w:rPr>
          <w:rFonts w:ascii="Calibri" w:eastAsia="Times New Roman" w:hAnsi="Calibri" w:cs="Calibri"/>
          <w:bCs/>
          <w:color w:val="000000"/>
          <w:lang w:val="en-US"/>
        </w:rPr>
        <w:t>Misiejuk</w:t>
      </w:r>
      <w:proofErr w:type="spellEnd"/>
      <w:r w:rsidRPr="00B1756D">
        <w:rPr>
          <w:rFonts w:ascii="Calibri" w:eastAsia="Times New Roman" w:hAnsi="Calibri" w:cs="Calibri"/>
          <w:bCs/>
          <w:color w:val="000000"/>
          <w:lang w:val="en-US"/>
        </w:rPr>
        <w:t xml:space="preserve">, K., López-Pernas, S., Khalil, M., &amp; Saqr, M. (2024). Have Learning Analytics Dashboards Lived Up to the Hype? A Systematic Review of Impact on Students’ Achievement, Motivation, Participation and Attitude. </w:t>
      </w:r>
      <w:r w:rsidRPr="00B1756D">
        <w:rPr>
          <w:rFonts w:ascii="Calibri" w:eastAsia="Times New Roman" w:hAnsi="Calibri" w:cs="Calibri"/>
          <w:bCs/>
          <w:i/>
          <w:iCs/>
          <w:color w:val="000000"/>
          <w:lang w:val="en-US"/>
        </w:rPr>
        <w:t>ACM International Conference Proceeding Series</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w:t>
      </w:r>
      <w:r w:rsidRPr="00B1756D">
        <w:rPr>
          <w:rFonts w:ascii="Calibri" w:eastAsia="Times New Roman" w:hAnsi="Calibri" w:cs="Calibri"/>
          <w:bCs/>
          <w:color w:val="000000"/>
          <w:lang w:val="en-US"/>
        </w:rPr>
        <w:t xml:space="preserve">, 295–304. </w:t>
      </w:r>
    </w:p>
    <w:p w14:paraId="0DB40354" w14:textId="61A70F65" w:rsidR="00EA40D4" w:rsidRPr="00B1756D" w:rsidRDefault="00EA40D4" w:rsidP="00B53961">
      <w:pPr>
        <w:autoSpaceDE w:val="0"/>
        <w:autoSpaceDN w:val="0"/>
        <w:rPr>
          <w:rFonts w:ascii="Calibri" w:eastAsia="Times New Roman" w:hAnsi="Calibri" w:cs="Calibri"/>
          <w:bCs/>
          <w:color w:val="000000"/>
          <w:lang w:val="en-US"/>
        </w:rPr>
      </w:pPr>
      <w:proofErr w:type="spellStart"/>
      <w:r w:rsidRPr="00B1756D">
        <w:rPr>
          <w:rFonts w:ascii="Calibri" w:eastAsia="Times New Roman" w:hAnsi="Calibri" w:cs="Calibri"/>
          <w:bCs/>
          <w:color w:val="000000"/>
          <w:lang w:val="en-US"/>
        </w:rPr>
        <w:t>Mandinach</w:t>
      </w:r>
      <w:proofErr w:type="spellEnd"/>
      <w:r w:rsidRPr="00B1756D">
        <w:rPr>
          <w:rFonts w:ascii="Calibri" w:eastAsia="Times New Roman" w:hAnsi="Calibri" w:cs="Calibri"/>
          <w:bCs/>
          <w:color w:val="000000"/>
          <w:lang w:val="en-US"/>
        </w:rPr>
        <w:t xml:space="preserve">, E. B., &amp; Gummer, E. S. (2016). </w:t>
      </w:r>
      <w:r w:rsidRPr="00B1756D">
        <w:rPr>
          <w:rFonts w:ascii="Calibri" w:eastAsia="Times New Roman" w:hAnsi="Calibri" w:cs="Calibri"/>
          <w:bCs/>
          <w:i/>
          <w:iCs/>
          <w:color w:val="000000"/>
          <w:lang w:val="en-US"/>
        </w:rPr>
        <w:t>Data Literacy for Educators: Making It Count in Teacher Preparation and Practice</w:t>
      </w:r>
      <w:r w:rsidRPr="00B1756D">
        <w:rPr>
          <w:rFonts w:ascii="Calibri" w:eastAsia="Times New Roman" w:hAnsi="Calibri" w:cs="Calibri"/>
          <w:bCs/>
          <w:color w:val="000000"/>
          <w:lang w:val="en-US"/>
        </w:rPr>
        <w:t xml:space="preserve">. </w:t>
      </w:r>
    </w:p>
    <w:p w14:paraId="4DF06290" w14:textId="77777777" w:rsidR="00EA40D4" w:rsidRPr="00B1756D" w:rsidRDefault="00EA40D4" w:rsidP="00B53961">
      <w:pPr>
        <w:autoSpaceDE w:val="0"/>
        <w:autoSpaceDN w:val="0"/>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Park, Y., &amp; Jo, I. H. (2019). Factors that affect the success of learning analytics dashboards. </w:t>
      </w:r>
      <w:r w:rsidRPr="00B1756D">
        <w:rPr>
          <w:rFonts w:ascii="Calibri" w:eastAsia="Times New Roman" w:hAnsi="Calibri" w:cs="Calibri"/>
          <w:bCs/>
          <w:i/>
          <w:iCs/>
          <w:color w:val="000000"/>
          <w:lang w:val="en-US"/>
        </w:rPr>
        <w:t>Educational Technology Research and Development 2019 67:6</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67</w:t>
      </w:r>
      <w:r w:rsidRPr="00B1756D">
        <w:rPr>
          <w:rFonts w:ascii="Calibri" w:eastAsia="Times New Roman" w:hAnsi="Calibri" w:cs="Calibri"/>
          <w:bCs/>
          <w:color w:val="000000"/>
          <w:lang w:val="en-US"/>
        </w:rPr>
        <w:t>(6), 1547–1571. https://doi.org/10.1007/S11423-019-09693-0</w:t>
      </w:r>
    </w:p>
    <w:p w14:paraId="1A021F3B" w14:textId="77777777" w:rsidR="00EA40D4" w:rsidRPr="00B1756D" w:rsidRDefault="00EA40D4" w:rsidP="00B53961">
      <w:pPr>
        <w:autoSpaceDE w:val="0"/>
        <w:autoSpaceDN w:val="0"/>
        <w:rPr>
          <w:rFonts w:ascii="Calibri" w:eastAsia="Times New Roman" w:hAnsi="Calibri" w:cs="Calibri"/>
          <w:bCs/>
          <w:color w:val="000000"/>
          <w:lang w:val="en-US"/>
        </w:rPr>
      </w:pPr>
      <w:r w:rsidRPr="00B1756D">
        <w:rPr>
          <w:rFonts w:ascii="Calibri" w:eastAsia="Times New Roman" w:hAnsi="Calibri" w:cs="Calibri"/>
          <w:bCs/>
          <w:color w:val="000000"/>
          <w:lang w:val="en-US"/>
        </w:rPr>
        <w:lastRenderedPageBreak/>
        <w:t xml:space="preserve">Paulsen, L., &amp; Lindsay, E. (2024). Learning analytics dashboards are increasingly becoming about learning and not just analytics - A systematic review. </w:t>
      </w:r>
      <w:r w:rsidRPr="00B1756D">
        <w:rPr>
          <w:rFonts w:ascii="Calibri" w:eastAsia="Times New Roman" w:hAnsi="Calibri" w:cs="Calibri"/>
          <w:bCs/>
          <w:i/>
          <w:iCs/>
          <w:color w:val="000000"/>
          <w:lang w:val="en-US"/>
        </w:rPr>
        <w:t>Education and Information Technologies 2024 29:11</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29</w:t>
      </w:r>
      <w:r w:rsidRPr="00B1756D">
        <w:rPr>
          <w:rFonts w:ascii="Calibri" w:eastAsia="Times New Roman" w:hAnsi="Calibri" w:cs="Calibri"/>
          <w:bCs/>
          <w:color w:val="000000"/>
          <w:lang w:val="en-US"/>
        </w:rPr>
        <w:t>(11), 14279–14308. https://doi.org/10.1007/S10639-023-12401-4</w:t>
      </w:r>
    </w:p>
    <w:p w14:paraId="7BC4A45E" w14:textId="77777777" w:rsidR="00EA40D4" w:rsidRPr="00B1756D" w:rsidRDefault="00EA40D4" w:rsidP="00B53961">
      <w:pPr>
        <w:autoSpaceDE w:val="0"/>
        <w:autoSpaceDN w:val="0"/>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Schwendimann, B. A., Rodriguez-Triana, M. J., </w:t>
      </w:r>
      <w:proofErr w:type="spellStart"/>
      <w:r w:rsidRPr="00B1756D">
        <w:rPr>
          <w:rFonts w:ascii="Calibri" w:eastAsia="Times New Roman" w:hAnsi="Calibri" w:cs="Calibri"/>
          <w:bCs/>
          <w:color w:val="000000"/>
          <w:lang w:val="en-US"/>
        </w:rPr>
        <w:t>Vozniuk</w:t>
      </w:r>
      <w:proofErr w:type="spellEnd"/>
      <w:r w:rsidRPr="00B1756D">
        <w:rPr>
          <w:rFonts w:ascii="Calibri" w:eastAsia="Times New Roman" w:hAnsi="Calibri" w:cs="Calibri"/>
          <w:bCs/>
          <w:color w:val="000000"/>
          <w:lang w:val="en-US"/>
        </w:rPr>
        <w:t xml:space="preserve">, A., Prieto, L. P., </w:t>
      </w:r>
      <w:proofErr w:type="spellStart"/>
      <w:r w:rsidRPr="00B1756D">
        <w:rPr>
          <w:rFonts w:ascii="Calibri" w:eastAsia="Times New Roman" w:hAnsi="Calibri" w:cs="Calibri"/>
          <w:bCs/>
          <w:color w:val="000000"/>
          <w:lang w:val="en-US"/>
        </w:rPr>
        <w:t>Boroujeni</w:t>
      </w:r>
      <w:proofErr w:type="spellEnd"/>
      <w:r w:rsidRPr="00B1756D">
        <w:rPr>
          <w:rFonts w:ascii="Calibri" w:eastAsia="Times New Roman" w:hAnsi="Calibri" w:cs="Calibri"/>
          <w:bCs/>
          <w:color w:val="000000"/>
          <w:lang w:val="en-US"/>
        </w:rPr>
        <w:t xml:space="preserve">, M. S., Holzer, A., Gillet, D., &amp; </w:t>
      </w:r>
      <w:proofErr w:type="spellStart"/>
      <w:r w:rsidRPr="00B1756D">
        <w:rPr>
          <w:rFonts w:ascii="Calibri" w:eastAsia="Times New Roman" w:hAnsi="Calibri" w:cs="Calibri"/>
          <w:bCs/>
          <w:color w:val="000000"/>
          <w:lang w:val="en-US"/>
        </w:rPr>
        <w:t>Dillenbourg</w:t>
      </w:r>
      <w:proofErr w:type="spellEnd"/>
      <w:r w:rsidRPr="00B1756D">
        <w:rPr>
          <w:rFonts w:ascii="Calibri" w:eastAsia="Times New Roman" w:hAnsi="Calibri" w:cs="Calibri"/>
          <w:bCs/>
          <w:color w:val="000000"/>
          <w:lang w:val="en-US"/>
        </w:rPr>
        <w:t xml:space="preserve">, P. (2017). Perceiving learning at a glance: A systematic literature review of learning dashboard research. </w:t>
      </w:r>
      <w:r w:rsidRPr="00B1756D">
        <w:rPr>
          <w:rFonts w:ascii="Calibri" w:eastAsia="Times New Roman" w:hAnsi="Calibri" w:cs="Calibri"/>
          <w:bCs/>
          <w:i/>
          <w:iCs/>
          <w:color w:val="000000"/>
          <w:lang w:val="en-US"/>
        </w:rPr>
        <w:t>IEEE Transactions on Learning Technologies</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10</w:t>
      </w:r>
      <w:r w:rsidRPr="00B1756D">
        <w:rPr>
          <w:rFonts w:ascii="Calibri" w:eastAsia="Times New Roman" w:hAnsi="Calibri" w:cs="Calibri"/>
          <w:bCs/>
          <w:color w:val="000000"/>
          <w:lang w:val="en-US"/>
        </w:rPr>
        <w:t>(1), 30–41. https://doi.org/10.1109/TLT.2016.2599522</w:t>
      </w:r>
    </w:p>
    <w:p w14:paraId="2C4157F7" w14:textId="65CDC58B" w:rsidR="00EA40D4" w:rsidRDefault="00EA40D4" w:rsidP="00B53961">
      <w:pPr>
        <w:autoSpaceDE w:val="0"/>
        <w:autoSpaceDN w:val="0"/>
        <w:rPr>
          <w:rFonts w:ascii="Calibri" w:eastAsia="Times New Roman" w:hAnsi="Calibri" w:cs="Calibri"/>
          <w:bCs/>
          <w:color w:val="000000"/>
          <w:lang w:val="en-US"/>
        </w:rPr>
      </w:pPr>
      <w:r w:rsidRPr="00B1756D">
        <w:rPr>
          <w:rFonts w:ascii="Calibri" w:eastAsia="Times New Roman" w:hAnsi="Calibri" w:cs="Calibri"/>
          <w:bCs/>
          <w:color w:val="000000"/>
          <w:lang w:val="en-US"/>
        </w:rPr>
        <w:t xml:space="preserve">Siemens, G. (2013). Learning Analytics: The Emergence of a Discipline. </w:t>
      </w:r>
      <w:r w:rsidRPr="00B1756D">
        <w:rPr>
          <w:rFonts w:ascii="Calibri" w:eastAsia="Times New Roman" w:hAnsi="Calibri" w:cs="Calibri"/>
          <w:bCs/>
          <w:i/>
          <w:iCs/>
          <w:color w:val="000000"/>
          <w:lang w:val="en-US"/>
        </w:rPr>
        <w:t>American Behavioral Scientist</w:t>
      </w:r>
      <w:r w:rsidRPr="00B1756D">
        <w:rPr>
          <w:rFonts w:ascii="Calibri" w:eastAsia="Times New Roman" w:hAnsi="Calibri" w:cs="Calibri"/>
          <w:bCs/>
          <w:color w:val="000000"/>
          <w:lang w:val="en-US"/>
        </w:rPr>
        <w:t xml:space="preserve">, </w:t>
      </w:r>
      <w:r w:rsidRPr="00B1756D">
        <w:rPr>
          <w:rFonts w:ascii="Calibri" w:eastAsia="Times New Roman" w:hAnsi="Calibri" w:cs="Calibri"/>
          <w:bCs/>
          <w:i/>
          <w:iCs/>
          <w:color w:val="000000"/>
          <w:lang w:val="en-US"/>
        </w:rPr>
        <w:t>57</w:t>
      </w:r>
      <w:r w:rsidRPr="00B1756D">
        <w:rPr>
          <w:rFonts w:ascii="Calibri" w:eastAsia="Times New Roman" w:hAnsi="Calibri" w:cs="Calibri"/>
          <w:bCs/>
          <w:color w:val="000000"/>
          <w:lang w:val="en-US"/>
        </w:rPr>
        <w:t xml:space="preserve">(10), 1380–1400. </w:t>
      </w:r>
    </w:p>
    <w:p w14:paraId="7D4BE5E8" w14:textId="1BABB828" w:rsidR="00EA40D4" w:rsidRPr="00B1756D" w:rsidRDefault="00EA40D4" w:rsidP="00EA40D4">
      <w:pPr>
        <w:divId w:val="657656034"/>
        <w:rPr>
          <w:rFonts w:ascii="Calibri" w:hAnsi="Calibri" w:cs="Calibri"/>
          <w:b/>
          <w:bCs/>
          <w:lang w:val="en-US"/>
        </w:rPr>
      </w:pPr>
    </w:p>
    <w:sectPr w:rsidR="00EA40D4" w:rsidRPr="00B1756D">
      <w:pgSz w:w="11906" w:h="16838"/>
      <w:pgMar w:top="720" w:right="720" w:bottom="720" w:left="720" w:header="397" w:footer="34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5D4D46" w14:textId="77777777" w:rsidR="00175D3A" w:rsidRDefault="00175D3A">
      <w:pPr>
        <w:spacing w:after="0" w:line="240" w:lineRule="auto"/>
      </w:pPr>
      <w:r>
        <w:separator/>
      </w:r>
    </w:p>
  </w:endnote>
  <w:endnote w:type="continuationSeparator" w:id="0">
    <w:p w14:paraId="009BF87C" w14:textId="77777777" w:rsidR="00175D3A" w:rsidRDefault="0017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ED2C4811-6A2A-4B4E-A58C-9AD3B608054D}"/>
  </w:font>
  <w:font w:name="Courier New">
    <w:panose1 w:val="02070309020205020404"/>
    <w:charset w:val="A2"/>
    <w:family w:val="modern"/>
    <w:pitch w:val="fixed"/>
    <w:sig w:usb0="E0002EFF" w:usb1="C0007843" w:usb2="00000009" w:usb3="00000000" w:csb0="000001FF" w:csb1="00000000"/>
    <w:embedRegular r:id="rId2" w:fontKey="{ED0FD927-08C0-F94F-A99A-6133F32B3459}"/>
  </w:font>
  <w:font w:name="Times New Roman">
    <w:altName w:val="Times New Roman PS"/>
    <w:panose1 w:val="02020603050405020304"/>
    <w:charset w:val="00"/>
    <w:family w:val="roman"/>
    <w:pitch w:val="variable"/>
    <w:sig w:usb0="E0002EFF" w:usb1="C000785B" w:usb2="00000009" w:usb3="00000000" w:csb0="000001FF" w:csb1="00000000"/>
    <w:embedRegular r:id="rId3" w:fontKey="{1F984B5E-8366-E442-BE06-AB1DB612C7AE}"/>
    <w:embedBold r:id="rId4" w:fontKey="{836CC053-DC81-1346-95D7-50C0E4873823}"/>
    <w:embedItalic r:id="rId5" w:fontKey="{70D4EAB9-5AEC-6F4C-AAAA-423D7526E661}"/>
  </w:font>
  <w:font w:name="Symbol">
    <w:panose1 w:val="05050102010706020507"/>
    <w:charset w:val="02"/>
    <w:family w:val="decorative"/>
    <w:pitch w:val="variable"/>
    <w:sig w:usb0="00000000" w:usb1="10000000" w:usb2="00000000" w:usb3="00000000" w:csb0="80000000" w:csb1="00000000"/>
    <w:embedRegular r:id="rId6" w:fontKey="{C3E67309-C118-E04A-B373-DC1BEAF6F435}"/>
  </w:font>
  <w:font w:name="Wingdings">
    <w:panose1 w:val="05000000000000000000"/>
    <w:charset w:val="00"/>
    <w:family w:val="decorative"/>
    <w:pitch w:val="variable"/>
    <w:sig w:usb0="00000003" w:usb1="00000000" w:usb2="00000000" w:usb3="00000000" w:csb0="80000001" w:csb1="00000000"/>
    <w:embedRegular r:id="rId7" w:fontKey="{B03BCCA0-25B5-9448-9F9E-71EE4B97397F}"/>
  </w:font>
  <w:font w:name="Cambria">
    <w:panose1 w:val="02040503050406030204"/>
    <w:charset w:val="A2"/>
    <w:family w:val="roman"/>
    <w:pitch w:val="variable"/>
    <w:sig w:usb0="E00006FF" w:usb1="420024FF" w:usb2="02000000" w:usb3="00000000" w:csb0="0000019F" w:csb1="00000000"/>
    <w:embedRegular r:id="rId8" w:fontKey="{2C8C6182-6A01-4B46-B0D3-51CF632DCDC7}"/>
    <w:embedBold r:id="rId9" w:fontKey="{3ABC1B9C-FB34-FC4C-B2A2-C637286F0149}"/>
  </w:font>
  <w:font w:name="Calibri">
    <w:panose1 w:val="020F0502020204030204"/>
    <w:charset w:val="A2"/>
    <w:family w:val="swiss"/>
    <w:pitch w:val="variable"/>
    <w:sig w:usb0="E4002EFF" w:usb1="C200247B" w:usb2="00000009" w:usb3="00000000" w:csb0="000001FF" w:csb1="00000000"/>
    <w:embedRegular r:id="rId10" w:fontKey="{D24E98EB-FFFE-F640-AFAC-25456E5D2CD1}"/>
    <w:embedBold r:id="rId11" w:fontKey="{41437921-BF0B-1945-8168-F20CFD67A57F}"/>
    <w:embedItalic r:id="rId12" w:fontKey="{3A018A8F-5202-464B-9ABE-694F1717EFB7}"/>
    <w:embedBoldItalic r:id="rId13" w:fontKey="{85B5FE63-B0B4-8B49-A68D-FEF2AB0687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433F8D" w14:textId="77777777" w:rsidR="004769BD" w:rsidRDefault="00000000">
    <w:pPr>
      <w:pBdr>
        <w:top w:val="nil"/>
        <w:left w:val="nil"/>
        <w:bottom w:val="nil"/>
        <w:right w:val="nil"/>
        <w:between w:val="nil"/>
      </w:pBdr>
      <w:tabs>
        <w:tab w:val="center" w:pos="4680"/>
        <w:tab w:val="right" w:pos="9360"/>
        <w:tab w:val="left" w:pos="4198"/>
      </w:tabs>
      <w:spacing w:after="0" w:line="240" w:lineRule="auto"/>
      <w:rPr>
        <w:color w:val="000000"/>
      </w:rPr>
    </w:pPr>
    <w:r>
      <w:rPr>
        <w:color w:val="000000"/>
      </w:rPr>
      <w:tab/>
    </w:r>
    <w:r>
      <w:rPr>
        <w:noProof/>
        <w:color w:val="000000"/>
      </w:rPr>
      <w:drawing>
        <wp:inline distT="0" distB="0" distL="0" distR="0" wp14:anchorId="3CD075F4" wp14:editId="2449EEEE">
          <wp:extent cx="6645910" cy="124396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645910" cy="1243965"/>
                  </a:xfrm>
                  <a:prstGeom prst="rect">
                    <a:avLst/>
                  </a:prstGeom>
                  <a:ln/>
                </pic:spPr>
              </pic:pic>
            </a:graphicData>
          </a:graphic>
        </wp:inline>
      </w:drawing>
    </w:r>
    <w:r>
      <w:rPr>
        <w:noProof/>
      </w:rPr>
      <mc:AlternateContent>
        <mc:Choice Requires="wpg">
          <w:drawing>
            <wp:anchor distT="0" distB="0" distL="114300" distR="114300" simplePos="0" relativeHeight="251659264" behindDoc="0" locked="0" layoutInCell="1" hidden="0" allowOverlap="1" wp14:anchorId="435FD968" wp14:editId="4F24466B">
              <wp:simplePos x="0" y="0"/>
              <wp:positionH relativeFrom="column">
                <wp:posOffset>-12699</wp:posOffset>
              </wp:positionH>
              <wp:positionV relativeFrom="paragraph">
                <wp:posOffset>132739</wp:posOffset>
              </wp:positionV>
              <wp:extent cx="6693379" cy="42653"/>
              <wp:effectExtent l="0" t="0" r="0" b="0"/>
              <wp:wrapNone/>
              <wp:docPr id="4" name="Straight Arrow Connector 4"/>
              <wp:cNvGraphicFramePr/>
              <a:graphic xmlns:a="http://schemas.openxmlformats.org/drawingml/2006/main">
                <a:graphicData uri="http://schemas.microsoft.com/office/word/2010/wordprocessingShape">
                  <wps:wsp>
                    <wps:cNvCnPr/>
                    <wps:spPr>
                      <a:xfrm>
                        <a:off x="2012011" y="3771374"/>
                        <a:ext cx="6667979" cy="17253"/>
                      </a:xfrm>
                      <a:prstGeom prst="straightConnector1">
                        <a:avLst/>
                      </a:prstGeom>
                      <a:noFill/>
                      <a:ln w="25400" cap="flat" cmpd="sng">
                        <a:solidFill>
                          <a:schemeClr val="accent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132739</wp:posOffset>
              </wp:positionV>
              <wp:extent cx="6693379" cy="42653"/>
              <wp:effectExtent b="0" l="0" r="0" t="0"/>
              <wp:wrapNone/>
              <wp:docPr id="4"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693379" cy="42653"/>
                      </a:xfrm>
                      <a:prstGeom prst="rect"/>
                      <a:ln/>
                    </pic:spPr>
                  </pic:pic>
                </a:graphicData>
              </a:graphic>
            </wp:anchor>
          </w:drawing>
        </mc:Fallback>
      </mc:AlternateContent>
    </w:r>
  </w:p>
  <w:p w14:paraId="60E9EA80" w14:textId="77777777" w:rsidR="004769BD"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A22E43">
      <w:rPr>
        <w:b/>
        <w:bCs/>
        <w:noProof/>
        <w:color w:val="000000"/>
        <w:sz w:val="24"/>
        <w:szCs w:val="24"/>
      </w:rPr>
      <w:t>1</w:t>
    </w:r>
    <w:r>
      <w:rPr>
        <w:b/>
        <w:bCs/>
        <w:color w:val="000000"/>
        <w:sz w:val="24"/>
        <w:szCs w:val="24"/>
      </w:rPr>
      <w:fldChar w:fldCharType="end"/>
    </w:r>
    <w:r>
      <w:rPr>
        <w:color w:val="000000"/>
      </w:rPr>
      <w:t xml:space="preserve"> of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A22E43">
      <w:rPr>
        <w:b/>
        <w:bCs/>
        <w:noProof/>
        <w:color w:val="000000"/>
        <w:sz w:val="24"/>
        <w:szCs w:val="24"/>
      </w:rPr>
      <w:t>2</w:t>
    </w:r>
    <w:r>
      <w:rPr>
        <w:b/>
        <w:bCs/>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7965D4" w14:textId="77777777" w:rsidR="00175D3A" w:rsidRDefault="00175D3A">
      <w:pPr>
        <w:spacing w:after="0" w:line="240" w:lineRule="auto"/>
      </w:pPr>
      <w:r>
        <w:separator/>
      </w:r>
    </w:p>
  </w:footnote>
  <w:footnote w:type="continuationSeparator" w:id="0">
    <w:p w14:paraId="1E6AB9BA" w14:textId="77777777" w:rsidR="00175D3A" w:rsidRDefault="00175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0CC390" w14:textId="0AEABD2C" w:rsidR="004769BD" w:rsidRDefault="007903B5" w:rsidP="007903B5">
    <w:pPr>
      <w:pBdr>
        <w:top w:val="nil"/>
        <w:left w:val="nil"/>
        <w:bottom w:val="nil"/>
        <w:right w:val="nil"/>
        <w:between w:val="nil"/>
      </w:pBdr>
      <w:tabs>
        <w:tab w:val="center" w:pos="4680"/>
        <w:tab w:val="right" w:pos="9360"/>
      </w:tabs>
      <w:spacing w:line="240" w:lineRule="auto"/>
      <w:rPr>
        <w:color w:val="000000"/>
      </w:rPr>
    </w:pPr>
    <w:r>
      <w:rPr>
        <w:noProof/>
      </w:rPr>
      <mc:AlternateContent>
        <mc:Choice Requires="wps">
          <w:drawing>
            <wp:anchor distT="0" distB="0" distL="114300" distR="114300" simplePos="0" relativeHeight="251658240" behindDoc="0" locked="0" layoutInCell="1" hidden="0" allowOverlap="1" wp14:anchorId="4621AC49" wp14:editId="020554D1">
              <wp:simplePos x="0" y="0"/>
              <wp:positionH relativeFrom="column">
                <wp:posOffset>-6927</wp:posOffset>
              </wp:positionH>
              <wp:positionV relativeFrom="paragraph">
                <wp:posOffset>924907</wp:posOffset>
              </wp:positionV>
              <wp:extent cx="6693379" cy="42653"/>
              <wp:effectExtent l="0" t="0" r="0" b="0"/>
              <wp:wrapNone/>
              <wp:docPr id="1" name="Straight Arrow Connector 1"/>
              <wp:cNvGraphicFramePr/>
              <a:graphic xmlns:a="http://schemas.openxmlformats.org/drawingml/2006/main">
                <a:graphicData uri="http://schemas.microsoft.com/office/word/2010/wordprocessingShape">
                  <wps:wsp>
                    <wps:cNvCnPr/>
                    <wps:spPr>
                      <a:xfrm>
                        <a:off x="0" y="0"/>
                        <a:ext cx="6693379" cy="42653"/>
                      </a:xfrm>
                      <a:prstGeom prst="straightConnector1">
                        <a:avLst/>
                      </a:prstGeom>
                      <a:noFill/>
                      <a:ln w="25400" cap="flat" cmpd="sng">
                        <a:solidFill>
                          <a:schemeClr val="accent1"/>
                        </a:solidFill>
                        <a:prstDash val="solid"/>
                        <a:round/>
                        <a:headEnd type="none" w="sm" len="sm"/>
                        <a:tailEnd type="none" w="sm" len="sm"/>
                      </a:ln>
                    </wps:spPr>
                    <wps:bodyPr/>
                  </wps:wsp>
                </a:graphicData>
              </a:graphic>
            </wp:anchor>
          </w:drawing>
        </mc:Choice>
        <mc:Fallback>
          <w:pict>
            <v:shapetype w14:anchorId="446F1222" id="_x0000_t32" coordsize="21600,21600" o:spt="32" o:oned="t" path="m,l21600,21600e" filled="f">
              <v:path arrowok="t" fillok="f" o:connecttype="none"/>
              <o:lock v:ext="edit" shapetype="t"/>
            </v:shapetype>
            <v:shape id="Straight Arrow Connector 1" o:spid="_x0000_s1026" type="#_x0000_t32" style="position:absolute;margin-left:-.55pt;margin-top:72.85pt;width:527.05pt;height:3.3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" strokecolor="#4f81bd [3204]" strokeweight="2pt">
              <v:stroke startarrowwidth="narrow" startarrowlength="short" endarrowwidth="narrow" endarrowlength="short"/>
            </v:shape>
          </w:pict>
        </mc:Fallback>
      </mc:AlternateContent>
    </w:r>
    <w:r>
      <w:rPr>
        <w:noProof/>
        <w:color w:val="000000"/>
      </w:rPr>
      <w:drawing>
        <wp:inline distT="0" distB="0" distL="0" distR="0" wp14:anchorId="5AE71392" wp14:editId="51EA09BC">
          <wp:extent cx="6645910" cy="955963"/>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b="12575"/>
                  <a:stretch>
                    <a:fillRect/>
                  </a:stretch>
                </pic:blipFill>
                <pic:spPr bwMode="auto">
                  <a:xfrm>
                    <a:off x="0" y="0"/>
                    <a:ext cx="6645910" cy="955963"/>
                  </a:xfrm>
                  <a:prstGeom prst="rect">
                    <a:avLst/>
                  </a:prstGeom>
                  <a:ln>
                    <a:noFill/>
                  </a:ln>
                  <a:extLst>
                    <a:ext uri="{53640926-AAD7-44D8-BBD7-CCE9431645EC}">
                      <a14:shadowObscured xmlns:a14="http://schemas.microsoft.com/office/drawing/2010/main"/>
                    </a:ext>
                  </a:extLst>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AB398B"/>
    <w:multiLevelType w:val="multilevel"/>
    <w:tmpl w:val="B2A4CA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F650DFF"/>
    <w:multiLevelType w:val="hybridMultilevel"/>
    <w:tmpl w:val="F4FCEE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3EF30DD"/>
    <w:multiLevelType w:val="multilevel"/>
    <w:tmpl w:val="84D090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43F3D8F"/>
    <w:multiLevelType w:val="multilevel"/>
    <w:tmpl w:val="A43AAC8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D433556"/>
    <w:multiLevelType w:val="multilevel"/>
    <w:tmpl w:val="EA7C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489289">
    <w:abstractNumId w:val="0"/>
  </w:num>
  <w:num w:numId="2" w16cid:durableId="1921481072">
    <w:abstractNumId w:val="3"/>
  </w:num>
  <w:num w:numId="3" w16cid:durableId="219021826">
    <w:abstractNumId w:val="4"/>
  </w:num>
  <w:num w:numId="4" w16cid:durableId="1656688572">
    <w:abstractNumId w:val="2"/>
  </w:num>
  <w:num w:numId="5" w16cid:durableId="91432300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9BD"/>
    <w:rsid w:val="00063C9D"/>
    <w:rsid w:val="00092A7C"/>
    <w:rsid w:val="00110B73"/>
    <w:rsid w:val="00175D3A"/>
    <w:rsid w:val="001774DD"/>
    <w:rsid w:val="00184388"/>
    <w:rsid w:val="00194AF3"/>
    <w:rsid w:val="001C3B4E"/>
    <w:rsid w:val="001D3D82"/>
    <w:rsid w:val="001D64B2"/>
    <w:rsid w:val="001E4DFF"/>
    <w:rsid w:val="001F3FEE"/>
    <w:rsid w:val="0020286E"/>
    <w:rsid w:val="00217CAE"/>
    <w:rsid w:val="002A2B8F"/>
    <w:rsid w:val="002D4AA2"/>
    <w:rsid w:val="002D5958"/>
    <w:rsid w:val="00350A8C"/>
    <w:rsid w:val="003772DD"/>
    <w:rsid w:val="00380933"/>
    <w:rsid w:val="003B4A5E"/>
    <w:rsid w:val="003D468D"/>
    <w:rsid w:val="003E59BC"/>
    <w:rsid w:val="004046B0"/>
    <w:rsid w:val="00442513"/>
    <w:rsid w:val="00456D34"/>
    <w:rsid w:val="0046382A"/>
    <w:rsid w:val="00470D2D"/>
    <w:rsid w:val="00470FC8"/>
    <w:rsid w:val="004769BD"/>
    <w:rsid w:val="0049773B"/>
    <w:rsid w:val="004A4895"/>
    <w:rsid w:val="004A79E5"/>
    <w:rsid w:val="00525CA2"/>
    <w:rsid w:val="005430E8"/>
    <w:rsid w:val="00550DB3"/>
    <w:rsid w:val="005A7A02"/>
    <w:rsid w:val="005C2DCF"/>
    <w:rsid w:val="005F0DE9"/>
    <w:rsid w:val="0061070E"/>
    <w:rsid w:val="00675317"/>
    <w:rsid w:val="006C68C1"/>
    <w:rsid w:val="006D0BB1"/>
    <w:rsid w:val="006F4425"/>
    <w:rsid w:val="00724D8B"/>
    <w:rsid w:val="00790159"/>
    <w:rsid w:val="007903B5"/>
    <w:rsid w:val="007A1FBE"/>
    <w:rsid w:val="00801426"/>
    <w:rsid w:val="0082633C"/>
    <w:rsid w:val="0084145F"/>
    <w:rsid w:val="00862A09"/>
    <w:rsid w:val="008707FE"/>
    <w:rsid w:val="008A4B1C"/>
    <w:rsid w:val="008B7135"/>
    <w:rsid w:val="0091393D"/>
    <w:rsid w:val="00914E41"/>
    <w:rsid w:val="00933FF9"/>
    <w:rsid w:val="009505BF"/>
    <w:rsid w:val="00977BF5"/>
    <w:rsid w:val="00984AD1"/>
    <w:rsid w:val="009C3CC2"/>
    <w:rsid w:val="009C6062"/>
    <w:rsid w:val="009E76BD"/>
    <w:rsid w:val="00A159EC"/>
    <w:rsid w:val="00A22E43"/>
    <w:rsid w:val="00A524BA"/>
    <w:rsid w:val="00A82BF3"/>
    <w:rsid w:val="00AA7901"/>
    <w:rsid w:val="00AB4674"/>
    <w:rsid w:val="00AE6E7C"/>
    <w:rsid w:val="00B1756D"/>
    <w:rsid w:val="00B2344E"/>
    <w:rsid w:val="00B43BD4"/>
    <w:rsid w:val="00B53961"/>
    <w:rsid w:val="00BB026C"/>
    <w:rsid w:val="00BE41E9"/>
    <w:rsid w:val="00BF1841"/>
    <w:rsid w:val="00C1199D"/>
    <w:rsid w:val="00C13480"/>
    <w:rsid w:val="00C43F46"/>
    <w:rsid w:val="00C51E88"/>
    <w:rsid w:val="00CC0DC4"/>
    <w:rsid w:val="00CC3D73"/>
    <w:rsid w:val="00CE6A80"/>
    <w:rsid w:val="00CF58F4"/>
    <w:rsid w:val="00D42941"/>
    <w:rsid w:val="00D43D7E"/>
    <w:rsid w:val="00D50A11"/>
    <w:rsid w:val="00D624BF"/>
    <w:rsid w:val="00D8097D"/>
    <w:rsid w:val="00D81C59"/>
    <w:rsid w:val="00DA0F1E"/>
    <w:rsid w:val="00DC59EF"/>
    <w:rsid w:val="00DF1850"/>
    <w:rsid w:val="00DF4675"/>
    <w:rsid w:val="00DF52F3"/>
    <w:rsid w:val="00E010E1"/>
    <w:rsid w:val="00E3385A"/>
    <w:rsid w:val="00E940D4"/>
    <w:rsid w:val="00EA40D4"/>
    <w:rsid w:val="00F22B3C"/>
    <w:rsid w:val="00F50E06"/>
    <w:rsid w:val="00F51CEC"/>
    <w:rsid w:val="00F63498"/>
    <w:rsid w:val="00F63DD0"/>
    <w:rsid w:val="00F82DDB"/>
    <w:rsid w:val="00FF68A5"/>
    <w:rsid w:val="00FF6F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0DF7"/>
  <w15:docId w15:val="{C490F4A7-9C65-4039-968A-D9D96A2E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Balk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Balk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Balk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Balk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Balk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ltyaz">
    <w:name w:val="Subtitle"/>
    <w:basedOn w:val="Normal"/>
    <w:next w:val="Normal"/>
    <w:uiPriority w:val="11"/>
    <w:qFormat/>
    <w:rPr>
      <w:rFonts w:ascii="Calibri" w:eastAsia="Calibri" w:hAnsi="Calibri" w:cs="Calibri"/>
      <w:i/>
      <w:iCs/>
      <w:color w:val="4F81BD"/>
      <w:sz w:val="24"/>
      <w:szCs w:val="24"/>
    </w:rPr>
  </w:style>
  <w:style w:type="character" w:styleId="Kpr">
    <w:name w:val="Hyperlink"/>
    <w:basedOn w:val="VarsaylanParagrafYazTipi"/>
    <w:uiPriority w:val="99"/>
    <w:unhideWhenUsed/>
    <w:rsid w:val="00F22B3C"/>
    <w:rPr>
      <w:color w:val="0000FF" w:themeColor="hyperlink"/>
      <w:u w:val="single"/>
    </w:rPr>
  </w:style>
  <w:style w:type="character" w:styleId="zmlenmeyenBahsetme">
    <w:name w:val="Unresolved Mention"/>
    <w:basedOn w:val="VarsaylanParagrafYazTipi"/>
    <w:uiPriority w:val="99"/>
    <w:semiHidden/>
    <w:unhideWhenUsed/>
    <w:rsid w:val="00F22B3C"/>
    <w:rPr>
      <w:color w:val="605E5C"/>
      <w:shd w:val="clear" w:color="auto" w:fill="E1DFDD"/>
    </w:rPr>
  </w:style>
  <w:style w:type="character" w:styleId="YerTutucuMetni">
    <w:name w:val="Placeholder Text"/>
    <w:basedOn w:val="VarsaylanParagrafYazTipi"/>
    <w:uiPriority w:val="99"/>
    <w:semiHidden/>
    <w:rsid w:val="00E010E1"/>
    <w:rPr>
      <w:color w:val="666666"/>
    </w:rPr>
  </w:style>
  <w:style w:type="character" w:styleId="zlenenKpr">
    <w:name w:val="FollowedHyperlink"/>
    <w:basedOn w:val="VarsaylanParagrafYazTipi"/>
    <w:uiPriority w:val="99"/>
    <w:semiHidden/>
    <w:unhideWhenUsed/>
    <w:rsid w:val="006D0BB1"/>
    <w:rPr>
      <w:color w:val="800080" w:themeColor="followedHyperlink"/>
      <w:u w:val="single"/>
    </w:rPr>
  </w:style>
  <w:style w:type="table" w:styleId="TabloKlavuzu">
    <w:name w:val="Table Grid"/>
    <w:basedOn w:val="NormalTablo"/>
    <w:uiPriority w:val="39"/>
    <w:rsid w:val="00675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Ak">
    <w:name w:val="Grid Table Light"/>
    <w:basedOn w:val="NormalTablo"/>
    <w:uiPriority w:val="40"/>
    <w:rsid w:val="0067531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2">
    <w:name w:val="Plain Table 2"/>
    <w:basedOn w:val="NormalTablo"/>
    <w:uiPriority w:val="42"/>
    <w:rsid w:val="0067531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dq2pgselectionanchorcontainer">
    <w:name w:val="pdq2pg_selectionanchorcontainer"/>
    <w:basedOn w:val="Normal"/>
    <w:rsid w:val="00FF68A5"/>
    <w:pPr>
      <w:spacing w:before="100" w:beforeAutospacing="1" w:after="100" w:afterAutospacing="1" w:line="240" w:lineRule="auto"/>
    </w:pPr>
    <w:rPr>
      <w:rFonts w:ascii="Times New Roman" w:eastAsia="Times New Roman" w:hAnsi="Times New Roman" w:cs="Times New Roman"/>
      <w:sz w:val="24"/>
      <w:szCs w:val="24"/>
      <w:lang w:val="tr-TR"/>
    </w:rPr>
  </w:style>
  <w:style w:type="paragraph" w:styleId="NormalWeb">
    <w:name w:val="Normal (Web)"/>
    <w:basedOn w:val="Normal"/>
    <w:uiPriority w:val="99"/>
    <w:semiHidden/>
    <w:unhideWhenUsed/>
    <w:rsid w:val="00FF68A5"/>
    <w:pPr>
      <w:spacing w:before="100" w:beforeAutospacing="1" w:after="100" w:afterAutospacing="1" w:line="240" w:lineRule="auto"/>
    </w:pPr>
    <w:rPr>
      <w:rFonts w:ascii="Times New Roman" w:eastAsia="Times New Roman" w:hAnsi="Times New Roman" w:cs="Times New Roman"/>
      <w:sz w:val="24"/>
      <w:szCs w:val="24"/>
      <w:lang w:val="tr-TR"/>
    </w:rPr>
  </w:style>
  <w:style w:type="paragraph" w:styleId="TBal">
    <w:name w:val="TOC Heading"/>
    <w:basedOn w:val="Balk1"/>
    <w:next w:val="Normal"/>
    <w:uiPriority w:val="39"/>
    <w:unhideWhenUsed/>
    <w:qFormat/>
    <w:rsid w:val="00CC3D73"/>
    <w:pPr>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T1">
    <w:name w:val="toc 1"/>
    <w:basedOn w:val="Normal"/>
    <w:next w:val="Normal"/>
    <w:autoRedefine/>
    <w:uiPriority w:val="39"/>
    <w:unhideWhenUsed/>
    <w:rsid w:val="00CC3D73"/>
    <w:pPr>
      <w:spacing w:after="100"/>
    </w:pPr>
  </w:style>
  <w:style w:type="paragraph" w:styleId="T2">
    <w:name w:val="toc 2"/>
    <w:basedOn w:val="Normal"/>
    <w:next w:val="Normal"/>
    <w:autoRedefine/>
    <w:uiPriority w:val="39"/>
    <w:unhideWhenUsed/>
    <w:rsid w:val="00CC3D73"/>
    <w:pPr>
      <w:spacing w:after="100"/>
      <w:ind w:left="220"/>
    </w:pPr>
  </w:style>
  <w:style w:type="paragraph" w:styleId="stBilgi">
    <w:name w:val="header"/>
    <w:basedOn w:val="Normal"/>
    <w:link w:val="stBilgiChar"/>
    <w:uiPriority w:val="99"/>
    <w:unhideWhenUsed/>
    <w:rsid w:val="007903B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903B5"/>
  </w:style>
  <w:style w:type="paragraph" w:styleId="AltBilgi">
    <w:name w:val="footer"/>
    <w:basedOn w:val="Normal"/>
    <w:link w:val="AltBilgiChar"/>
    <w:uiPriority w:val="99"/>
    <w:unhideWhenUsed/>
    <w:rsid w:val="007903B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90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839658">
      <w:marLeft w:val="480"/>
      <w:marRight w:val="0"/>
      <w:marTop w:val="0"/>
      <w:marBottom w:val="0"/>
      <w:divBdr>
        <w:top w:val="none" w:sz="0" w:space="0" w:color="auto"/>
        <w:left w:val="none" w:sz="0" w:space="0" w:color="auto"/>
        <w:bottom w:val="none" w:sz="0" w:space="0" w:color="auto"/>
        <w:right w:val="none" w:sz="0" w:space="0" w:color="auto"/>
      </w:divBdr>
    </w:div>
    <w:div w:id="134642793">
      <w:marLeft w:val="480"/>
      <w:marRight w:val="0"/>
      <w:marTop w:val="0"/>
      <w:marBottom w:val="0"/>
      <w:divBdr>
        <w:top w:val="none" w:sz="0" w:space="0" w:color="auto"/>
        <w:left w:val="none" w:sz="0" w:space="0" w:color="auto"/>
        <w:bottom w:val="none" w:sz="0" w:space="0" w:color="auto"/>
        <w:right w:val="none" w:sz="0" w:space="0" w:color="auto"/>
      </w:divBdr>
    </w:div>
    <w:div w:id="212738655">
      <w:marLeft w:val="480"/>
      <w:marRight w:val="0"/>
      <w:marTop w:val="0"/>
      <w:marBottom w:val="0"/>
      <w:divBdr>
        <w:top w:val="none" w:sz="0" w:space="0" w:color="auto"/>
        <w:left w:val="none" w:sz="0" w:space="0" w:color="auto"/>
        <w:bottom w:val="none" w:sz="0" w:space="0" w:color="auto"/>
        <w:right w:val="none" w:sz="0" w:space="0" w:color="auto"/>
      </w:divBdr>
    </w:div>
    <w:div w:id="249848425">
      <w:marLeft w:val="480"/>
      <w:marRight w:val="0"/>
      <w:marTop w:val="0"/>
      <w:marBottom w:val="0"/>
      <w:divBdr>
        <w:top w:val="none" w:sz="0" w:space="0" w:color="auto"/>
        <w:left w:val="none" w:sz="0" w:space="0" w:color="auto"/>
        <w:bottom w:val="none" w:sz="0" w:space="0" w:color="auto"/>
        <w:right w:val="none" w:sz="0" w:space="0" w:color="auto"/>
      </w:divBdr>
    </w:div>
    <w:div w:id="281695480">
      <w:marLeft w:val="480"/>
      <w:marRight w:val="0"/>
      <w:marTop w:val="0"/>
      <w:marBottom w:val="0"/>
      <w:divBdr>
        <w:top w:val="none" w:sz="0" w:space="0" w:color="auto"/>
        <w:left w:val="none" w:sz="0" w:space="0" w:color="auto"/>
        <w:bottom w:val="none" w:sz="0" w:space="0" w:color="auto"/>
        <w:right w:val="none" w:sz="0" w:space="0" w:color="auto"/>
      </w:divBdr>
    </w:div>
    <w:div w:id="310526747">
      <w:marLeft w:val="480"/>
      <w:marRight w:val="0"/>
      <w:marTop w:val="0"/>
      <w:marBottom w:val="0"/>
      <w:divBdr>
        <w:top w:val="none" w:sz="0" w:space="0" w:color="auto"/>
        <w:left w:val="none" w:sz="0" w:space="0" w:color="auto"/>
        <w:bottom w:val="none" w:sz="0" w:space="0" w:color="auto"/>
        <w:right w:val="none" w:sz="0" w:space="0" w:color="auto"/>
      </w:divBdr>
    </w:div>
    <w:div w:id="329020004">
      <w:marLeft w:val="480"/>
      <w:marRight w:val="0"/>
      <w:marTop w:val="0"/>
      <w:marBottom w:val="0"/>
      <w:divBdr>
        <w:top w:val="none" w:sz="0" w:space="0" w:color="auto"/>
        <w:left w:val="none" w:sz="0" w:space="0" w:color="auto"/>
        <w:bottom w:val="none" w:sz="0" w:space="0" w:color="auto"/>
        <w:right w:val="none" w:sz="0" w:space="0" w:color="auto"/>
      </w:divBdr>
    </w:div>
    <w:div w:id="364525760">
      <w:marLeft w:val="480"/>
      <w:marRight w:val="0"/>
      <w:marTop w:val="0"/>
      <w:marBottom w:val="0"/>
      <w:divBdr>
        <w:top w:val="none" w:sz="0" w:space="0" w:color="auto"/>
        <w:left w:val="none" w:sz="0" w:space="0" w:color="auto"/>
        <w:bottom w:val="none" w:sz="0" w:space="0" w:color="auto"/>
        <w:right w:val="none" w:sz="0" w:space="0" w:color="auto"/>
      </w:divBdr>
    </w:div>
    <w:div w:id="398990267">
      <w:marLeft w:val="480"/>
      <w:marRight w:val="0"/>
      <w:marTop w:val="0"/>
      <w:marBottom w:val="0"/>
      <w:divBdr>
        <w:top w:val="none" w:sz="0" w:space="0" w:color="auto"/>
        <w:left w:val="none" w:sz="0" w:space="0" w:color="auto"/>
        <w:bottom w:val="none" w:sz="0" w:space="0" w:color="auto"/>
        <w:right w:val="none" w:sz="0" w:space="0" w:color="auto"/>
      </w:divBdr>
    </w:div>
    <w:div w:id="498278520">
      <w:marLeft w:val="480"/>
      <w:marRight w:val="0"/>
      <w:marTop w:val="0"/>
      <w:marBottom w:val="0"/>
      <w:divBdr>
        <w:top w:val="none" w:sz="0" w:space="0" w:color="auto"/>
        <w:left w:val="none" w:sz="0" w:space="0" w:color="auto"/>
        <w:bottom w:val="none" w:sz="0" w:space="0" w:color="auto"/>
        <w:right w:val="none" w:sz="0" w:space="0" w:color="auto"/>
      </w:divBdr>
    </w:div>
    <w:div w:id="519396644">
      <w:marLeft w:val="480"/>
      <w:marRight w:val="0"/>
      <w:marTop w:val="0"/>
      <w:marBottom w:val="0"/>
      <w:divBdr>
        <w:top w:val="none" w:sz="0" w:space="0" w:color="auto"/>
        <w:left w:val="none" w:sz="0" w:space="0" w:color="auto"/>
        <w:bottom w:val="none" w:sz="0" w:space="0" w:color="auto"/>
        <w:right w:val="none" w:sz="0" w:space="0" w:color="auto"/>
      </w:divBdr>
    </w:div>
    <w:div w:id="547302537">
      <w:marLeft w:val="480"/>
      <w:marRight w:val="0"/>
      <w:marTop w:val="0"/>
      <w:marBottom w:val="0"/>
      <w:divBdr>
        <w:top w:val="none" w:sz="0" w:space="0" w:color="auto"/>
        <w:left w:val="none" w:sz="0" w:space="0" w:color="auto"/>
        <w:bottom w:val="none" w:sz="0" w:space="0" w:color="auto"/>
        <w:right w:val="none" w:sz="0" w:space="0" w:color="auto"/>
      </w:divBdr>
    </w:div>
    <w:div w:id="596062478">
      <w:marLeft w:val="480"/>
      <w:marRight w:val="0"/>
      <w:marTop w:val="0"/>
      <w:marBottom w:val="0"/>
      <w:divBdr>
        <w:top w:val="none" w:sz="0" w:space="0" w:color="auto"/>
        <w:left w:val="none" w:sz="0" w:space="0" w:color="auto"/>
        <w:bottom w:val="none" w:sz="0" w:space="0" w:color="auto"/>
        <w:right w:val="none" w:sz="0" w:space="0" w:color="auto"/>
      </w:divBdr>
    </w:div>
    <w:div w:id="617638650">
      <w:marLeft w:val="480"/>
      <w:marRight w:val="0"/>
      <w:marTop w:val="0"/>
      <w:marBottom w:val="0"/>
      <w:divBdr>
        <w:top w:val="none" w:sz="0" w:space="0" w:color="auto"/>
        <w:left w:val="none" w:sz="0" w:space="0" w:color="auto"/>
        <w:bottom w:val="none" w:sz="0" w:space="0" w:color="auto"/>
        <w:right w:val="none" w:sz="0" w:space="0" w:color="auto"/>
      </w:divBdr>
    </w:div>
    <w:div w:id="627009565">
      <w:marLeft w:val="480"/>
      <w:marRight w:val="0"/>
      <w:marTop w:val="0"/>
      <w:marBottom w:val="0"/>
      <w:divBdr>
        <w:top w:val="none" w:sz="0" w:space="0" w:color="auto"/>
        <w:left w:val="none" w:sz="0" w:space="0" w:color="auto"/>
        <w:bottom w:val="none" w:sz="0" w:space="0" w:color="auto"/>
        <w:right w:val="none" w:sz="0" w:space="0" w:color="auto"/>
      </w:divBdr>
    </w:div>
    <w:div w:id="657656034">
      <w:marLeft w:val="480"/>
      <w:marRight w:val="0"/>
      <w:marTop w:val="0"/>
      <w:marBottom w:val="0"/>
      <w:divBdr>
        <w:top w:val="none" w:sz="0" w:space="0" w:color="auto"/>
        <w:left w:val="none" w:sz="0" w:space="0" w:color="auto"/>
        <w:bottom w:val="none" w:sz="0" w:space="0" w:color="auto"/>
        <w:right w:val="none" w:sz="0" w:space="0" w:color="auto"/>
      </w:divBdr>
      <w:divsChild>
        <w:div w:id="1359772185">
          <w:marLeft w:val="480"/>
          <w:marRight w:val="0"/>
          <w:marTop w:val="0"/>
          <w:marBottom w:val="0"/>
          <w:divBdr>
            <w:top w:val="none" w:sz="0" w:space="0" w:color="auto"/>
            <w:left w:val="none" w:sz="0" w:space="0" w:color="auto"/>
            <w:bottom w:val="none" w:sz="0" w:space="0" w:color="auto"/>
            <w:right w:val="none" w:sz="0" w:space="0" w:color="auto"/>
          </w:divBdr>
        </w:div>
        <w:div w:id="1110659045">
          <w:marLeft w:val="480"/>
          <w:marRight w:val="0"/>
          <w:marTop w:val="0"/>
          <w:marBottom w:val="0"/>
          <w:divBdr>
            <w:top w:val="none" w:sz="0" w:space="0" w:color="auto"/>
            <w:left w:val="none" w:sz="0" w:space="0" w:color="auto"/>
            <w:bottom w:val="none" w:sz="0" w:space="0" w:color="auto"/>
            <w:right w:val="none" w:sz="0" w:space="0" w:color="auto"/>
          </w:divBdr>
        </w:div>
        <w:div w:id="511454324">
          <w:marLeft w:val="480"/>
          <w:marRight w:val="0"/>
          <w:marTop w:val="0"/>
          <w:marBottom w:val="0"/>
          <w:divBdr>
            <w:top w:val="none" w:sz="0" w:space="0" w:color="auto"/>
            <w:left w:val="none" w:sz="0" w:space="0" w:color="auto"/>
            <w:bottom w:val="none" w:sz="0" w:space="0" w:color="auto"/>
            <w:right w:val="none" w:sz="0" w:space="0" w:color="auto"/>
          </w:divBdr>
        </w:div>
        <w:div w:id="1583445062">
          <w:marLeft w:val="480"/>
          <w:marRight w:val="0"/>
          <w:marTop w:val="0"/>
          <w:marBottom w:val="0"/>
          <w:divBdr>
            <w:top w:val="none" w:sz="0" w:space="0" w:color="auto"/>
            <w:left w:val="none" w:sz="0" w:space="0" w:color="auto"/>
            <w:bottom w:val="none" w:sz="0" w:space="0" w:color="auto"/>
            <w:right w:val="none" w:sz="0" w:space="0" w:color="auto"/>
          </w:divBdr>
        </w:div>
        <w:div w:id="1285388653">
          <w:marLeft w:val="480"/>
          <w:marRight w:val="0"/>
          <w:marTop w:val="0"/>
          <w:marBottom w:val="0"/>
          <w:divBdr>
            <w:top w:val="none" w:sz="0" w:space="0" w:color="auto"/>
            <w:left w:val="none" w:sz="0" w:space="0" w:color="auto"/>
            <w:bottom w:val="none" w:sz="0" w:space="0" w:color="auto"/>
            <w:right w:val="none" w:sz="0" w:space="0" w:color="auto"/>
          </w:divBdr>
        </w:div>
        <w:div w:id="891506751">
          <w:marLeft w:val="480"/>
          <w:marRight w:val="0"/>
          <w:marTop w:val="0"/>
          <w:marBottom w:val="0"/>
          <w:divBdr>
            <w:top w:val="none" w:sz="0" w:space="0" w:color="auto"/>
            <w:left w:val="none" w:sz="0" w:space="0" w:color="auto"/>
            <w:bottom w:val="none" w:sz="0" w:space="0" w:color="auto"/>
            <w:right w:val="none" w:sz="0" w:space="0" w:color="auto"/>
          </w:divBdr>
        </w:div>
        <w:div w:id="277031213">
          <w:marLeft w:val="480"/>
          <w:marRight w:val="0"/>
          <w:marTop w:val="0"/>
          <w:marBottom w:val="0"/>
          <w:divBdr>
            <w:top w:val="none" w:sz="0" w:space="0" w:color="auto"/>
            <w:left w:val="none" w:sz="0" w:space="0" w:color="auto"/>
            <w:bottom w:val="none" w:sz="0" w:space="0" w:color="auto"/>
            <w:right w:val="none" w:sz="0" w:space="0" w:color="auto"/>
          </w:divBdr>
        </w:div>
        <w:div w:id="2053923993">
          <w:marLeft w:val="480"/>
          <w:marRight w:val="0"/>
          <w:marTop w:val="0"/>
          <w:marBottom w:val="0"/>
          <w:divBdr>
            <w:top w:val="none" w:sz="0" w:space="0" w:color="auto"/>
            <w:left w:val="none" w:sz="0" w:space="0" w:color="auto"/>
            <w:bottom w:val="none" w:sz="0" w:space="0" w:color="auto"/>
            <w:right w:val="none" w:sz="0" w:space="0" w:color="auto"/>
          </w:divBdr>
        </w:div>
        <w:div w:id="1963725185">
          <w:marLeft w:val="480"/>
          <w:marRight w:val="0"/>
          <w:marTop w:val="0"/>
          <w:marBottom w:val="0"/>
          <w:divBdr>
            <w:top w:val="none" w:sz="0" w:space="0" w:color="auto"/>
            <w:left w:val="none" w:sz="0" w:space="0" w:color="auto"/>
            <w:bottom w:val="none" w:sz="0" w:space="0" w:color="auto"/>
            <w:right w:val="none" w:sz="0" w:space="0" w:color="auto"/>
          </w:divBdr>
        </w:div>
        <w:div w:id="1293368867">
          <w:marLeft w:val="480"/>
          <w:marRight w:val="0"/>
          <w:marTop w:val="0"/>
          <w:marBottom w:val="0"/>
          <w:divBdr>
            <w:top w:val="none" w:sz="0" w:space="0" w:color="auto"/>
            <w:left w:val="none" w:sz="0" w:space="0" w:color="auto"/>
            <w:bottom w:val="none" w:sz="0" w:space="0" w:color="auto"/>
            <w:right w:val="none" w:sz="0" w:space="0" w:color="auto"/>
          </w:divBdr>
        </w:div>
        <w:div w:id="1431506192">
          <w:marLeft w:val="480"/>
          <w:marRight w:val="0"/>
          <w:marTop w:val="0"/>
          <w:marBottom w:val="0"/>
          <w:divBdr>
            <w:top w:val="none" w:sz="0" w:space="0" w:color="auto"/>
            <w:left w:val="none" w:sz="0" w:space="0" w:color="auto"/>
            <w:bottom w:val="none" w:sz="0" w:space="0" w:color="auto"/>
            <w:right w:val="none" w:sz="0" w:space="0" w:color="auto"/>
          </w:divBdr>
        </w:div>
        <w:div w:id="1696419444">
          <w:marLeft w:val="480"/>
          <w:marRight w:val="0"/>
          <w:marTop w:val="0"/>
          <w:marBottom w:val="0"/>
          <w:divBdr>
            <w:top w:val="none" w:sz="0" w:space="0" w:color="auto"/>
            <w:left w:val="none" w:sz="0" w:space="0" w:color="auto"/>
            <w:bottom w:val="none" w:sz="0" w:space="0" w:color="auto"/>
            <w:right w:val="none" w:sz="0" w:space="0" w:color="auto"/>
          </w:divBdr>
        </w:div>
        <w:div w:id="1706058107">
          <w:marLeft w:val="480"/>
          <w:marRight w:val="0"/>
          <w:marTop w:val="0"/>
          <w:marBottom w:val="0"/>
          <w:divBdr>
            <w:top w:val="none" w:sz="0" w:space="0" w:color="auto"/>
            <w:left w:val="none" w:sz="0" w:space="0" w:color="auto"/>
            <w:bottom w:val="none" w:sz="0" w:space="0" w:color="auto"/>
            <w:right w:val="none" w:sz="0" w:space="0" w:color="auto"/>
          </w:divBdr>
        </w:div>
        <w:div w:id="1218280028">
          <w:marLeft w:val="480"/>
          <w:marRight w:val="0"/>
          <w:marTop w:val="0"/>
          <w:marBottom w:val="0"/>
          <w:divBdr>
            <w:top w:val="none" w:sz="0" w:space="0" w:color="auto"/>
            <w:left w:val="none" w:sz="0" w:space="0" w:color="auto"/>
            <w:bottom w:val="none" w:sz="0" w:space="0" w:color="auto"/>
            <w:right w:val="none" w:sz="0" w:space="0" w:color="auto"/>
          </w:divBdr>
        </w:div>
      </w:divsChild>
    </w:div>
    <w:div w:id="737438073">
      <w:marLeft w:val="480"/>
      <w:marRight w:val="0"/>
      <w:marTop w:val="0"/>
      <w:marBottom w:val="0"/>
      <w:divBdr>
        <w:top w:val="none" w:sz="0" w:space="0" w:color="auto"/>
        <w:left w:val="none" w:sz="0" w:space="0" w:color="auto"/>
        <w:bottom w:val="none" w:sz="0" w:space="0" w:color="auto"/>
        <w:right w:val="none" w:sz="0" w:space="0" w:color="auto"/>
      </w:divBdr>
    </w:div>
    <w:div w:id="855001798">
      <w:marLeft w:val="480"/>
      <w:marRight w:val="0"/>
      <w:marTop w:val="0"/>
      <w:marBottom w:val="0"/>
      <w:divBdr>
        <w:top w:val="none" w:sz="0" w:space="0" w:color="auto"/>
        <w:left w:val="none" w:sz="0" w:space="0" w:color="auto"/>
        <w:bottom w:val="none" w:sz="0" w:space="0" w:color="auto"/>
        <w:right w:val="none" w:sz="0" w:space="0" w:color="auto"/>
      </w:divBdr>
    </w:div>
    <w:div w:id="859852224">
      <w:marLeft w:val="480"/>
      <w:marRight w:val="0"/>
      <w:marTop w:val="0"/>
      <w:marBottom w:val="0"/>
      <w:divBdr>
        <w:top w:val="none" w:sz="0" w:space="0" w:color="auto"/>
        <w:left w:val="none" w:sz="0" w:space="0" w:color="auto"/>
        <w:bottom w:val="none" w:sz="0" w:space="0" w:color="auto"/>
        <w:right w:val="none" w:sz="0" w:space="0" w:color="auto"/>
      </w:divBdr>
    </w:div>
    <w:div w:id="864563503">
      <w:marLeft w:val="480"/>
      <w:marRight w:val="0"/>
      <w:marTop w:val="0"/>
      <w:marBottom w:val="0"/>
      <w:divBdr>
        <w:top w:val="none" w:sz="0" w:space="0" w:color="auto"/>
        <w:left w:val="none" w:sz="0" w:space="0" w:color="auto"/>
        <w:bottom w:val="none" w:sz="0" w:space="0" w:color="auto"/>
        <w:right w:val="none" w:sz="0" w:space="0" w:color="auto"/>
      </w:divBdr>
    </w:div>
    <w:div w:id="879442525">
      <w:marLeft w:val="480"/>
      <w:marRight w:val="0"/>
      <w:marTop w:val="0"/>
      <w:marBottom w:val="0"/>
      <w:divBdr>
        <w:top w:val="none" w:sz="0" w:space="0" w:color="auto"/>
        <w:left w:val="none" w:sz="0" w:space="0" w:color="auto"/>
        <w:bottom w:val="none" w:sz="0" w:space="0" w:color="auto"/>
        <w:right w:val="none" w:sz="0" w:space="0" w:color="auto"/>
      </w:divBdr>
    </w:div>
    <w:div w:id="918368896">
      <w:marLeft w:val="480"/>
      <w:marRight w:val="0"/>
      <w:marTop w:val="0"/>
      <w:marBottom w:val="0"/>
      <w:divBdr>
        <w:top w:val="none" w:sz="0" w:space="0" w:color="auto"/>
        <w:left w:val="none" w:sz="0" w:space="0" w:color="auto"/>
        <w:bottom w:val="none" w:sz="0" w:space="0" w:color="auto"/>
        <w:right w:val="none" w:sz="0" w:space="0" w:color="auto"/>
      </w:divBdr>
    </w:div>
    <w:div w:id="920060904">
      <w:marLeft w:val="480"/>
      <w:marRight w:val="0"/>
      <w:marTop w:val="0"/>
      <w:marBottom w:val="0"/>
      <w:divBdr>
        <w:top w:val="none" w:sz="0" w:space="0" w:color="auto"/>
        <w:left w:val="none" w:sz="0" w:space="0" w:color="auto"/>
        <w:bottom w:val="none" w:sz="0" w:space="0" w:color="auto"/>
        <w:right w:val="none" w:sz="0" w:space="0" w:color="auto"/>
      </w:divBdr>
    </w:div>
    <w:div w:id="939799193">
      <w:marLeft w:val="480"/>
      <w:marRight w:val="0"/>
      <w:marTop w:val="0"/>
      <w:marBottom w:val="0"/>
      <w:divBdr>
        <w:top w:val="none" w:sz="0" w:space="0" w:color="auto"/>
        <w:left w:val="none" w:sz="0" w:space="0" w:color="auto"/>
        <w:bottom w:val="none" w:sz="0" w:space="0" w:color="auto"/>
        <w:right w:val="none" w:sz="0" w:space="0" w:color="auto"/>
      </w:divBdr>
    </w:div>
    <w:div w:id="1062604446">
      <w:marLeft w:val="480"/>
      <w:marRight w:val="0"/>
      <w:marTop w:val="0"/>
      <w:marBottom w:val="0"/>
      <w:divBdr>
        <w:top w:val="none" w:sz="0" w:space="0" w:color="auto"/>
        <w:left w:val="none" w:sz="0" w:space="0" w:color="auto"/>
        <w:bottom w:val="none" w:sz="0" w:space="0" w:color="auto"/>
        <w:right w:val="none" w:sz="0" w:space="0" w:color="auto"/>
      </w:divBdr>
    </w:div>
    <w:div w:id="1133987426">
      <w:marLeft w:val="480"/>
      <w:marRight w:val="0"/>
      <w:marTop w:val="0"/>
      <w:marBottom w:val="0"/>
      <w:divBdr>
        <w:top w:val="none" w:sz="0" w:space="0" w:color="auto"/>
        <w:left w:val="none" w:sz="0" w:space="0" w:color="auto"/>
        <w:bottom w:val="none" w:sz="0" w:space="0" w:color="auto"/>
        <w:right w:val="none" w:sz="0" w:space="0" w:color="auto"/>
      </w:divBdr>
    </w:div>
    <w:div w:id="1171145231">
      <w:marLeft w:val="480"/>
      <w:marRight w:val="0"/>
      <w:marTop w:val="0"/>
      <w:marBottom w:val="0"/>
      <w:divBdr>
        <w:top w:val="none" w:sz="0" w:space="0" w:color="auto"/>
        <w:left w:val="none" w:sz="0" w:space="0" w:color="auto"/>
        <w:bottom w:val="none" w:sz="0" w:space="0" w:color="auto"/>
        <w:right w:val="none" w:sz="0" w:space="0" w:color="auto"/>
      </w:divBdr>
    </w:div>
    <w:div w:id="1267618391">
      <w:marLeft w:val="480"/>
      <w:marRight w:val="0"/>
      <w:marTop w:val="0"/>
      <w:marBottom w:val="0"/>
      <w:divBdr>
        <w:top w:val="none" w:sz="0" w:space="0" w:color="auto"/>
        <w:left w:val="none" w:sz="0" w:space="0" w:color="auto"/>
        <w:bottom w:val="none" w:sz="0" w:space="0" w:color="auto"/>
        <w:right w:val="none" w:sz="0" w:space="0" w:color="auto"/>
      </w:divBdr>
    </w:div>
    <w:div w:id="1286497985">
      <w:marLeft w:val="480"/>
      <w:marRight w:val="0"/>
      <w:marTop w:val="0"/>
      <w:marBottom w:val="0"/>
      <w:divBdr>
        <w:top w:val="none" w:sz="0" w:space="0" w:color="auto"/>
        <w:left w:val="none" w:sz="0" w:space="0" w:color="auto"/>
        <w:bottom w:val="none" w:sz="0" w:space="0" w:color="auto"/>
        <w:right w:val="none" w:sz="0" w:space="0" w:color="auto"/>
      </w:divBdr>
    </w:div>
    <w:div w:id="1292588400">
      <w:marLeft w:val="480"/>
      <w:marRight w:val="0"/>
      <w:marTop w:val="0"/>
      <w:marBottom w:val="0"/>
      <w:divBdr>
        <w:top w:val="none" w:sz="0" w:space="0" w:color="auto"/>
        <w:left w:val="none" w:sz="0" w:space="0" w:color="auto"/>
        <w:bottom w:val="none" w:sz="0" w:space="0" w:color="auto"/>
        <w:right w:val="none" w:sz="0" w:space="0" w:color="auto"/>
      </w:divBdr>
    </w:div>
    <w:div w:id="1411342039">
      <w:marLeft w:val="480"/>
      <w:marRight w:val="0"/>
      <w:marTop w:val="0"/>
      <w:marBottom w:val="0"/>
      <w:divBdr>
        <w:top w:val="none" w:sz="0" w:space="0" w:color="auto"/>
        <w:left w:val="none" w:sz="0" w:space="0" w:color="auto"/>
        <w:bottom w:val="none" w:sz="0" w:space="0" w:color="auto"/>
        <w:right w:val="none" w:sz="0" w:space="0" w:color="auto"/>
      </w:divBdr>
    </w:div>
    <w:div w:id="1479416321">
      <w:marLeft w:val="480"/>
      <w:marRight w:val="0"/>
      <w:marTop w:val="0"/>
      <w:marBottom w:val="0"/>
      <w:divBdr>
        <w:top w:val="none" w:sz="0" w:space="0" w:color="auto"/>
        <w:left w:val="none" w:sz="0" w:space="0" w:color="auto"/>
        <w:bottom w:val="none" w:sz="0" w:space="0" w:color="auto"/>
        <w:right w:val="none" w:sz="0" w:space="0" w:color="auto"/>
      </w:divBdr>
    </w:div>
    <w:div w:id="1533768188">
      <w:marLeft w:val="480"/>
      <w:marRight w:val="0"/>
      <w:marTop w:val="0"/>
      <w:marBottom w:val="0"/>
      <w:divBdr>
        <w:top w:val="none" w:sz="0" w:space="0" w:color="auto"/>
        <w:left w:val="none" w:sz="0" w:space="0" w:color="auto"/>
        <w:bottom w:val="none" w:sz="0" w:space="0" w:color="auto"/>
        <w:right w:val="none" w:sz="0" w:space="0" w:color="auto"/>
      </w:divBdr>
    </w:div>
    <w:div w:id="1535344548">
      <w:marLeft w:val="480"/>
      <w:marRight w:val="0"/>
      <w:marTop w:val="0"/>
      <w:marBottom w:val="0"/>
      <w:divBdr>
        <w:top w:val="none" w:sz="0" w:space="0" w:color="auto"/>
        <w:left w:val="none" w:sz="0" w:space="0" w:color="auto"/>
        <w:bottom w:val="none" w:sz="0" w:space="0" w:color="auto"/>
        <w:right w:val="none" w:sz="0" w:space="0" w:color="auto"/>
      </w:divBdr>
    </w:div>
    <w:div w:id="1567767024">
      <w:marLeft w:val="480"/>
      <w:marRight w:val="0"/>
      <w:marTop w:val="0"/>
      <w:marBottom w:val="0"/>
      <w:divBdr>
        <w:top w:val="none" w:sz="0" w:space="0" w:color="auto"/>
        <w:left w:val="none" w:sz="0" w:space="0" w:color="auto"/>
        <w:bottom w:val="none" w:sz="0" w:space="0" w:color="auto"/>
        <w:right w:val="none" w:sz="0" w:space="0" w:color="auto"/>
      </w:divBdr>
    </w:div>
    <w:div w:id="1570074265">
      <w:marLeft w:val="480"/>
      <w:marRight w:val="0"/>
      <w:marTop w:val="0"/>
      <w:marBottom w:val="0"/>
      <w:divBdr>
        <w:top w:val="none" w:sz="0" w:space="0" w:color="auto"/>
        <w:left w:val="none" w:sz="0" w:space="0" w:color="auto"/>
        <w:bottom w:val="none" w:sz="0" w:space="0" w:color="auto"/>
        <w:right w:val="none" w:sz="0" w:space="0" w:color="auto"/>
      </w:divBdr>
    </w:div>
    <w:div w:id="1649675030">
      <w:marLeft w:val="480"/>
      <w:marRight w:val="0"/>
      <w:marTop w:val="0"/>
      <w:marBottom w:val="0"/>
      <w:divBdr>
        <w:top w:val="none" w:sz="0" w:space="0" w:color="auto"/>
        <w:left w:val="none" w:sz="0" w:space="0" w:color="auto"/>
        <w:bottom w:val="none" w:sz="0" w:space="0" w:color="auto"/>
        <w:right w:val="none" w:sz="0" w:space="0" w:color="auto"/>
      </w:divBdr>
    </w:div>
    <w:div w:id="1657875053">
      <w:marLeft w:val="480"/>
      <w:marRight w:val="0"/>
      <w:marTop w:val="0"/>
      <w:marBottom w:val="0"/>
      <w:divBdr>
        <w:top w:val="none" w:sz="0" w:space="0" w:color="auto"/>
        <w:left w:val="none" w:sz="0" w:space="0" w:color="auto"/>
        <w:bottom w:val="none" w:sz="0" w:space="0" w:color="auto"/>
        <w:right w:val="none" w:sz="0" w:space="0" w:color="auto"/>
      </w:divBdr>
    </w:div>
    <w:div w:id="1662193188">
      <w:marLeft w:val="480"/>
      <w:marRight w:val="0"/>
      <w:marTop w:val="0"/>
      <w:marBottom w:val="0"/>
      <w:divBdr>
        <w:top w:val="none" w:sz="0" w:space="0" w:color="auto"/>
        <w:left w:val="none" w:sz="0" w:space="0" w:color="auto"/>
        <w:bottom w:val="none" w:sz="0" w:space="0" w:color="auto"/>
        <w:right w:val="none" w:sz="0" w:space="0" w:color="auto"/>
      </w:divBdr>
    </w:div>
    <w:div w:id="1734891956">
      <w:marLeft w:val="480"/>
      <w:marRight w:val="0"/>
      <w:marTop w:val="0"/>
      <w:marBottom w:val="0"/>
      <w:divBdr>
        <w:top w:val="none" w:sz="0" w:space="0" w:color="auto"/>
        <w:left w:val="none" w:sz="0" w:space="0" w:color="auto"/>
        <w:bottom w:val="none" w:sz="0" w:space="0" w:color="auto"/>
        <w:right w:val="none" w:sz="0" w:space="0" w:color="auto"/>
      </w:divBdr>
    </w:div>
    <w:div w:id="1735466935">
      <w:marLeft w:val="480"/>
      <w:marRight w:val="0"/>
      <w:marTop w:val="0"/>
      <w:marBottom w:val="0"/>
      <w:divBdr>
        <w:top w:val="none" w:sz="0" w:space="0" w:color="auto"/>
        <w:left w:val="none" w:sz="0" w:space="0" w:color="auto"/>
        <w:bottom w:val="none" w:sz="0" w:space="0" w:color="auto"/>
        <w:right w:val="none" w:sz="0" w:space="0" w:color="auto"/>
      </w:divBdr>
    </w:div>
    <w:div w:id="1744647358">
      <w:marLeft w:val="480"/>
      <w:marRight w:val="0"/>
      <w:marTop w:val="0"/>
      <w:marBottom w:val="0"/>
      <w:divBdr>
        <w:top w:val="none" w:sz="0" w:space="0" w:color="auto"/>
        <w:left w:val="none" w:sz="0" w:space="0" w:color="auto"/>
        <w:bottom w:val="none" w:sz="0" w:space="0" w:color="auto"/>
        <w:right w:val="none" w:sz="0" w:space="0" w:color="auto"/>
      </w:divBdr>
    </w:div>
    <w:div w:id="1810433531">
      <w:marLeft w:val="480"/>
      <w:marRight w:val="0"/>
      <w:marTop w:val="0"/>
      <w:marBottom w:val="0"/>
      <w:divBdr>
        <w:top w:val="none" w:sz="0" w:space="0" w:color="auto"/>
        <w:left w:val="none" w:sz="0" w:space="0" w:color="auto"/>
        <w:bottom w:val="none" w:sz="0" w:space="0" w:color="auto"/>
        <w:right w:val="none" w:sz="0" w:space="0" w:color="auto"/>
      </w:divBdr>
    </w:div>
    <w:div w:id="1813323733">
      <w:marLeft w:val="480"/>
      <w:marRight w:val="0"/>
      <w:marTop w:val="0"/>
      <w:marBottom w:val="0"/>
      <w:divBdr>
        <w:top w:val="none" w:sz="0" w:space="0" w:color="auto"/>
        <w:left w:val="none" w:sz="0" w:space="0" w:color="auto"/>
        <w:bottom w:val="none" w:sz="0" w:space="0" w:color="auto"/>
        <w:right w:val="none" w:sz="0" w:space="0" w:color="auto"/>
      </w:divBdr>
    </w:div>
    <w:div w:id="1819104524">
      <w:marLeft w:val="480"/>
      <w:marRight w:val="0"/>
      <w:marTop w:val="0"/>
      <w:marBottom w:val="0"/>
      <w:divBdr>
        <w:top w:val="none" w:sz="0" w:space="0" w:color="auto"/>
        <w:left w:val="none" w:sz="0" w:space="0" w:color="auto"/>
        <w:bottom w:val="none" w:sz="0" w:space="0" w:color="auto"/>
        <w:right w:val="none" w:sz="0" w:space="0" w:color="auto"/>
      </w:divBdr>
    </w:div>
    <w:div w:id="1822506400">
      <w:marLeft w:val="480"/>
      <w:marRight w:val="0"/>
      <w:marTop w:val="0"/>
      <w:marBottom w:val="0"/>
      <w:divBdr>
        <w:top w:val="none" w:sz="0" w:space="0" w:color="auto"/>
        <w:left w:val="none" w:sz="0" w:space="0" w:color="auto"/>
        <w:bottom w:val="none" w:sz="0" w:space="0" w:color="auto"/>
        <w:right w:val="none" w:sz="0" w:space="0" w:color="auto"/>
      </w:divBdr>
    </w:div>
    <w:div w:id="1852865494">
      <w:marLeft w:val="480"/>
      <w:marRight w:val="0"/>
      <w:marTop w:val="0"/>
      <w:marBottom w:val="0"/>
      <w:divBdr>
        <w:top w:val="none" w:sz="0" w:space="0" w:color="auto"/>
        <w:left w:val="none" w:sz="0" w:space="0" w:color="auto"/>
        <w:bottom w:val="none" w:sz="0" w:space="0" w:color="auto"/>
        <w:right w:val="none" w:sz="0" w:space="0" w:color="auto"/>
      </w:divBdr>
    </w:div>
    <w:div w:id="1859929813">
      <w:marLeft w:val="480"/>
      <w:marRight w:val="0"/>
      <w:marTop w:val="0"/>
      <w:marBottom w:val="0"/>
      <w:divBdr>
        <w:top w:val="none" w:sz="0" w:space="0" w:color="auto"/>
        <w:left w:val="none" w:sz="0" w:space="0" w:color="auto"/>
        <w:bottom w:val="none" w:sz="0" w:space="0" w:color="auto"/>
        <w:right w:val="none" w:sz="0" w:space="0" w:color="auto"/>
      </w:divBdr>
    </w:div>
    <w:div w:id="1882160724">
      <w:marLeft w:val="480"/>
      <w:marRight w:val="0"/>
      <w:marTop w:val="0"/>
      <w:marBottom w:val="0"/>
      <w:divBdr>
        <w:top w:val="none" w:sz="0" w:space="0" w:color="auto"/>
        <w:left w:val="none" w:sz="0" w:space="0" w:color="auto"/>
        <w:bottom w:val="none" w:sz="0" w:space="0" w:color="auto"/>
        <w:right w:val="none" w:sz="0" w:space="0" w:color="auto"/>
      </w:divBdr>
    </w:div>
    <w:div w:id="1904871015">
      <w:marLeft w:val="480"/>
      <w:marRight w:val="0"/>
      <w:marTop w:val="0"/>
      <w:marBottom w:val="0"/>
      <w:divBdr>
        <w:top w:val="none" w:sz="0" w:space="0" w:color="auto"/>
        <w:left w:val="none" w:sz="0" w:space="0" w:color="auto"/>
        <w:bottom w:val="none" w:sz="0" w:space="0" w:color="auto"/>
        <w:right w:val="none" w:sz="0" w:space="0" w:color="auto"/>
      </w:divBdr>
    </w:div>
    <w:div w:id="1916360601">
      <w:marLeft w:val="480"/>
      <w:marRight w:val="0"/>
      <w:marTop w:val="0"/>
      <w:marBottom w:val="0"/>
      <w:divBdr>
        <w:top w:val="none" w:sz="0" w:space="0" w:color="auto"/>
        <w:left w:val="none" w:sz="0" w:space="0" w:color="auto"/>
        <w:bottom w:val="none" w:sz="0" w:space="0" w:color="auto"/>
        <w:right w:val="none" w:sz="0" w:space="0" w:color="auto"/>
      </w:divBdr>
    </w:div>
    <w:div w:id="1925526124">
      <w:marLeft w:val="480"/>
      <w:marRight w:val="0"/>
      <w:marTop w:val="0"/>
      <w:marBottom w:val="0"/>
      <w:divBdr>
        <w:top w:val="none" w:sz="0" w:space="0" w:color="auto"/>
        <w:left w:val="none" w:sz="0" w:space="0" w:color="auto"/>
        <w:bottom w:val="none" w:sz="0" w:space="0" w:color="auto"/>
        <w:right w:val="none" w:sz="0" w:space="0" w:color="auto"/>
      </w:divBdr>
    </w:div>
    <w:div w:id="1926987573">
      <w:marLeft w:val="480"/>
      <w:marRight w:val="0"/>
      <w:marTop w:val="0"/>
      <w:marBottom w:val="0"/>
      <w:divBdr>
        <w:top w:val="none" w:sz="0" w:space="0" w:color="auto"/>
        <w:left w:val="none" w:sz="0" w:space="0" w:color="auto"/>
        <w:bottom w:val="none" w:sz="0" w:space="0" w:color="auto"/>
        <w:right w:val="none" w:sz="0" w:space="0" w:color="auto"/>
      </w:divBdr>
    </w:div>
    <w:div w:id="1958176873">
      <w:marLeft w:val="480"/>
      <w:marRight w:val="0"/>
      <w:marTop w:val="0"/>
      <w:marBottom w:val="0"/>
      <w:divBdr>
        <w:top w:val="none" w:sz="0" w:space="0" w:color="auto"/>
        <w:left w:val="none" w:sz="0" w:space="0" w:color="auto"/>
        <w:bottom w:val="none" w:sz="0" w:space="0" w:color="auto"/>
        <w:right w:val="none" w:sz="0" w:space="0" w:color="auto"/>
      </w:divBdr>
    </w:div>
    <w:div w:id="2028024086">
      <w:marLeft w:val="480"/>
      <w:marRight w:val="0"/>
      <w:marTop w:val="0"/>
      <w:marBottom w:val="0"/>
      <w:divBdr>
        <w:top w:val="none" w:sz="0" w:space="0" w:color="auto"/>
        <w:left w:val="none" w:sz="0" w:space="0" w:color="auto"/>
        <w:bottom w:val="none" w:sz="0" w:space="0" w:color="auto"/>
        <w:right w:val="none" w:sz="0" w:space="0" w:color="auto"/>
      </w:divBdr>
    </w:div>
    <w:div w:id="2064399778">
      <w:marLeft w:val="480"/>
      <w:marRight w:val="0"/>
      <w:marTop w:val="0"/>
      <w:marBottom w:val="0"/>
      <w:divBdr>
        <w:top w:val="none" w:sz="0" w:space="0" w:color="auto"/>
        <w:left w:val="none" w:sz="0" w:space="0" w:color="auto"/>
        <w:bottom w:val="none" w:sz="0" w:space="0" w:color="auto"/>
        <w:right w:val="none" w:sz="0" w:space="0" w:color="auto"/>
      </w:divBdr>
    </w:div>
    <w:div w:id="2094157574">
      <w:marLeft w:val="480"/>
      <w:marRight w:val="0"/>
      <w:marTop w:val="0"/>
      <w:marBottom w:val="0"/>
      <w:divBdr>
        <w:top w:val="none" w:sz="0" w:space="0" w:color="auto"/>
        <w:left w:val="none" w:sz="0" w:space="0" w:color="auto"/>
        <w:bottom w:val="none" w:sz="0" w:space="0" w:color="auto"/>
        <w:right w:val="none" w:sz="0" w:space="0" w:color="auto"/>
      </w:divBdr>
    </w:div>
    <w:div w:id="2142989498">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108/LR-06-2015-0061" TargetMode="External"/><Relationship Id="rId18" Type="http://schemas.openxmlformats.org/officeDocument/2006/relationships/image" Target="media/image8.png"/><Relationship Id="rId26"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yperlink" Target="https://doi.org/10.1016/J.COMPAG.2025.111401" TargetMode="External"/><Relationship Id="rId17" Type="http://schemas.openxmlformats.org/officeDocument/2006/relationships/image" Target="media/image7.png"/><Relationship Id="rId25" Type="http://schemas.openxmlformats.org/officeDocument/2006/relationships/hyperlink" Target="https://doi.org/10.1016/J.AGSY.2017.01.023"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doi.org/10.1016/J.AGSY.2017.01.02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11.png"/><Relationship Id="rId28"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hyperlink" Target="https://doi.org/10.1016/J.PROCS.2024.03.008"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10.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B0E7B91-C19D-4FE0-AE7E-362EE82CCF8F}"/>
      </w:docPartPr>
      <w:docPartBody>
        <w:p w:rsidR="00D7676C" w:rsidRDefault="006A1B32">
          <w:r w:rsidRPr="00614AB6">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32"/>
    <w:rsid w:val="00053AA8"/>
    <w:rsid w:val="00063C9D"/>
    <w:rsid w:val="001931A2"/>
    <w:rsid w:val="006A1B32"/>
    <w:rsid w:val="008E6495"/>
    <w:rsid w:val="00D7676C"/>
    <w:rsid w:val="00E940D4"/>
    <w:rsid w:val="00FF4A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A1B3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7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55F406-970F-4F6C-9B59-9D1852E4E8F7}">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4395047888"/>
    <we:property name="MENDELEY_CITATIONS" value="[{&quot;citationID&quot;:&quot;MENDELEY_CITATION_6a43f1d9-a8c8-42d2-85c4-c3b845a5bd05&quot;,&quot;properties&quot;:{&quot;noteIndex&quot;:0},&quot;isEdited&quot;:false,&quot;manualOverride&quot;:{&quot;isManuallyOverridden&quot;:false,&quot;citeprocText&quot;:&quot;(Provost &amp;#38; Fawcett, 2013)&quot;,&quot;manualOverrideText&quot;:&quot;&quot;},&quot;citationTag&quot;:&quot;MENDELEY_CITATION_v3_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&quot;,&quot;citationItems&quot;:[{&quot;id&quot;:&quot;f118cf16-f409-35e8-88f6-c4d2442f2df4&quot;,&quot;itemData&quot;:{&quot;type&quot;:&quot;article-journal&quot;,&quot;id&quot;:&quot;f118cf16-f409-35e8-88f6-c4d2442f2df4&quot;,&quot;title&quot;:&quot;Data Science and its Relationship to Big Data and Data-Driven Decision Making&quot;,&quot;author&quot;:[{&quot;family&quot;:&quot;Provost&quot;,&quot;given&quot;:&quot;Foster&quot;,&quot;parse-names&quot;:false,&quot;dropping-particle&quot;:&quot;&quot;,&quot;non-dropping-particle&quot;:&quot;&quot;},{&quot;family&quot;:&quot;Fawcett&quot;,&quot;given&quot;:&quot;Tom&quot;,&quot;parse-names&quot;:false,&quot;dropping-particle&quot;:&quot;&quot;,&quot;non-dropping-particle&quot;:&quot;&quot;}],&quot;container-title&quot;:&quot;Big Data&quot;,&quot;container-title-short&quot;:&quot;Big Data&quot;,&quot;accessed&quot;:{&quot;date-parts&quot;:[[2026,7,18]]},&quot;DOI&quot;:&quot;10.1089/BIG.2013.1508;REQUESTEDJOURNAL:JOURNAL:BIGA;WGROUP:STRING:PUBLICATION&quot;,&quot;ISSN&quot;:&quot;2167647X&quot;,&quot;URL&quot;:&quot;https://journals.sagepub.com/doi/full/10.1089/big.2013.1508&quot;,&quot;issued&quot;:{&quot;date-parts&quot;:[[2013,3,1]]},&quot;page&quot;:&quot;51-59&quot;,&quot;abstract&quot;:&quot;Companies have realized they need to hire data scientists, academic institutions are scrambling to put together data-science programs, and publications are touting data science as a hot - even \&quot;sexy\&quot; - career choice. However, there is confusion about what exactly data science is, and this confusion could lead to disillusionment as the concept diffuses into meaningless buzz. In this article, we argue that there are good reasons why it has been hard to pin down exactly what is data science. One reason is that data science is intricately intertwined with other important concepts also of growing importance, such as big data and data-driven decision making. Another reason is the natural tendency to associate what a practitioner does with the definition of the practitioner's field; this can result in overlooking the fundamentals of the field. We believe that trying to define the boundaries of data science precisely is not of the utmost importance. We can debate the boundaries of the field in an academic setting, but in order for data science to serve business effectively, it is important (i) to understand its relationships to other important related concepts, and (ii) to begin to identify the fundamental principles underlying data science. Once we embrace (ii), we can much better understand and explain exactly what data science has to offer. Furthermore, only once we embrace (ii) should we be comfortable calling it data science. In this article, we present a perspective that addresses all these concepts. We close by offering, as examples, a partial list of fundamental principles underlying data science.&quot;,&quot;publisher&quot;:&quot;Mary Ann Liebert Inc.&quot;,&quot;issue&quot;:&quot;1&quot;,&quot;volume&quot;:&quot;1&quot;},&quot;isTemporary&quot;:false,&quot;suppress-author&quot;:false,&quot;composite&quot;:false,&quot;author-only&quot;:false}]},{&quot;citationID&quot;:&quot;MENDELEY_CITATION_b1c0687c-96b5-4c7d-bb69-63927362a8a2&quot;,&quot;properties&quot;:{&quot;noteIndex&quot;:0},&quot;isEdited&quot;:false,&quot;manualOverride&quot;:{&quot;isManuallyOverridden&quot;:false,&quot;citeprocText&quot;:&quot;(Donoho, 2017)&quot;,&quot;manualOverrideText&quot;:&quot;&quot;},&quot;citationTag&quot;:&quot;MENDELEY_CITATION_v3_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&quot;,&quot;citationItems&quot;:[{&quot;id&quot;:&quot;4917c150-b143-3cd5-8a21-84f3a872f277&quot;,&quot;itemData&quot;:{&quot;type&quot;:&quot;article-journal&quot;,&quot;id&quot;:&quot;4917c150-b143-3cd5-8a21-84f3a872f277&quot;,&quot;title&quot;:&quot;50 Years of Data Science&quot;,&quot;author&quot;:[{&quot;family&quot;:&quot;Donoho&quot;,&quot;given&quot;:&quot;David&quot;,&quot;parse-names&quot;:false,&quot;dropping-particle&quot;:&quot;&quot;,&quot;non-dropping-particle&quot;:&quot;&quot;}],&quot;container-title&quot;:&quot;Journal of Computational and Graphical Statistics&quot;,&quot;accessed&quot;:{&quot;date-parts&quot;:[[2026,7,18]]},&quot;DOI&quot;:&quot;10.1080/10618600.2017.1384734&quot;,&quot;ISSN&quot;:&quot;15372715&quot;,&quot;URL&quot;:&quot;https://www.tandfonline.com/doi/pdf/10.1080/10618600.2017.1384734&quot;,&quot;issued&quot;:{&quot;date-parts&quot;:[[2017,10,2]]},&quot;page&quot;:&quot;745-766&quot;,&quot;abstract&quot;:&quot;1. In September 2015, as I was preparing these remarks, the University of Michigan announced a $100 million “Data Science Initiative” (DSI)11 For a compendium of abbreviations used in this article,...&quot;,&quot;publisher&quot;:&quot;Taylor &amp; Francis&quot;,&quot;issue&quot;:&quot;4&quot;,&quot;volume&quot;:&quot;26&quot;,&quot;container-title-short&quot;:&quot;&quot;},&quot;isTemporary&quot;:false,&quot;suppress-author&quot;:false,&quot;composite&quot;:false,&quot;author-only&quot;:false}]},{&quot;citationID&quot;:&quot;MENDELEY_CITATION_2df79c39-b814-4005-9b6c-0733004dc3c2&quot;,&quot;properties&quot;:{&quot;noteIndex&quot;:0},&quot;isEdited&quot;:false,&quot;manualOverride&quot;:{&quot;isManuallyOverridden&quot;:false,&quot;citeprocText&quot;:&quot;(Wickham &amp;#38; Grolemund, 2017)&quot;,&quot;manualOverrideText&quot;:&quot;&quot;},&quot;citationTag&quot;:&quot;MENDELEY_CITATION_v3_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&quot;,&quot;citationItems&quot;:[{&quot;id&quot;:&quot;4969dab7-270a-3e95-a137-46738295c034&quot;,&quot;itemData&quot;:{&quot;type&quot;:&quot;article-journal&quot;,&quot;id&quot;:&quot;4969dab7-270a-3e95-a137-46738295c034&quot;,&quot;title&quot;:&quot;R for data science&quot;,&quot;author&quot;:[{&quot;family&quot;:&quot;Wickham&quot;,&quot;given&quot;:&quot;H&quot;,&quot;parse-names&quot;:false,&quot;dropping-particle&quot;:&quot;&quot;,&quot;non-dropping-particle&quot;:&quot;&quot;},{&quot;family&quot;:&quot;Grolemund&quot;,&quot;given&quot;:&quot;G&quot;,&quot;parse-names&quot;:false,&quot;dropping-particle&quot;:&quot;&quot;,&quot;non-dropping-particle&quot;:&quot;&quot;}],&quot;accessed&quot;:{&quot;date-parts&quot;:[[2026,7,18]]},&quot;URL&quot;:&quot;https://www.jstatsoft.org/htaccess.php?volume=077&amp;type=b&amp;issue=01&amp;filename=paper&quot;,&quot;issued&quot;:{&quot;date-parts&quot;:[[2017]]},&quot;container-title-short&quot;:&quot;&quot;},&quot;isTemporary&quot;:false,&quot;suppress-author&quot;:false,&quot;composite&quot;:false,&quot;author-only&quot;:false}]},{&quot;citationID&quot;:&quot;MENDELEY_CITATION_5a2d7afe-cbbb-4b6a-b7bd-d5e231f4983c&quot;,&quot;properties&quot;:{&quot;noteIndex&quot;:0},&quot;isEdited&quot;:false,&quot;manualOverride&quot;:{&quot;isManuallyOverridden&quot;:false,&quot;citeprocText&quot;:&quot;(Gandomi &amp;#38; Haider, 2015)&quot;,&quot;manualOverrideText&quot;:&quot;&quot;},&quot;citationTag&quot;:&quot;MENDELEY_CITATION_v3_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&quot;,&quot;citationItems&quot;:[{&quot;id&quot;:&quot;637eac11-30e5-33c2-aeb2-5da80c29cc18&quot;,&quot;itemData&quot;:{&quot;type&quot;:&quot;article-journal&quot;,&quot;id&quot;:&quot;637eac11-30e5-33c2-aeb2-5da80c29cc18&quot;,&quot;title&quot;:&quot;Beyond the hype: Big data concepts, methods, and analytics&quot;,&quot;author&quot;:[{&quot;family&quot;:&quot;Gandomi&quot;,&quot;given&quot;:&quot;Amir&quot;,&quot;parse-names&quot;:false,&quot;dropping-particle&quot;:&quot;&quot;,&quot;non-dropping-particle&quot;:&quot;&quot;},{&quot;family&quot;:&quot;Haider&quot;,&quot;given&quot;:&quot;Murtaza&quot;,&quot;parse-names&quot;:false,&quot;dropping-particle&quot;:&quot;&quot;,&quot;non-dropping-particle&quot;:&quot;&quot;}],&quot;container-title&quot;:&quot;International Journal of Information Management&quot;,&quot;container-title-short&quot;:&quot;Int. J. Inf. Manage.&quot;,&quot;accessed&quot;:{&quot;date-parts&quot;:[[2026,7,18]]},&quot;DOI&quot;:&quot;10.1016/J.IJINFOMGT.2014.10.007&quot;,&quot;ISSN&quot;:&quot;0268-4012&quot;,&quot;URL&quot;:&quot;https://www.sciencedirect.com/science/article/pii/S0268401214001066&quot;,&quot;issued&quot;:{&quot;date-parts&quot;:[[2015,4,1]]},&quot;page&quot;:&quot;137-144&quot;,&quot;abstract&quot;:&quot;Size is the first, and at times, the only dimension that leaps out at the mention of big data. This paper attempts to offer a broader definition of big data that captures its other unique and defining characteristics. The rapid evolution and adoption of big data by industry has leapfrogged the discourse to popular outlets, forcing the academic press to catch up. Academic journals in numerous disciplines, which will benefit from a relevant discussion of big data, have yet to cover the topic. This paper presents a consolidated description of big data by integrating definitions from practitioners and academics. The paper's primary focus is on the analytic methods used for big data. A particular distinguishing feature of this paper is its focus on analytics related to unstructured data, which constitute 95% of big data. This paper highlights the need to develop appropriate and efficient analytical methods to leverage massive volumes of heterogeneous data in unstructured text, audio, and video formats. This paper also reinforces the need to devise new tools for predictive analytics for structured big data. The statistical methods in practice were devised to infer from sample data. The heterogeneity, noise, and the massive size of structured big data calls for developing computationally efficient algorithms that may avoid big data pitfalls, such as spurious correlation.&quot;,&quot;publisher&quot;:&quot;Pergamon&quot;,&quot;issue&quot;:&quot;2&quot;,&quot;volume&quot;:&quot;35&quot;},&quot;isTemporary&quot;:false,&quot;suppress-author&quot;:false,&quot;composite&quot;:false,&quot;author-only&quot;:false}]},{&quot;citationID&quot;:&quot;MENDELEY_CITATION_9bab1625-4b8d-4fc7-b352-12f7f39baad7&quot;,&quot;properties&quot;:{&quot;noteIndex&quot;:0},&quot;isEdited&quot;:false,&quot;manualOverride&quot;:{&quot;isManuallyOverridden&quot;:true,&quot;citeprocText&quot;:&quot;(De Mauro et al., 2016)&quot;,&quot;manualOverrideText&quot;:&quot;(De Mauro et al., 2016).&quot;},&quot;citationTag&quot;:&quot;MENDELEY_CITATION_v3_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&quot;,&quot;citationItems&quot;:[{&quot;id&quot;:&quot;44096833-1bba-3e07-91e8-4261bb62075c&quot;,&quot;itemData&quot;:{&quot;type&quot;:&quot;article-journal&quot;,&quot;id&quot;:&quot;44096833-1bba-3e07-91e8-4261bb62075c&quot;,&quot;title&quot;:&quot;A formal definition of Big Data based on its essential features&quot;,&quot;author&quot;:[{&quot;family&quot;:&quot;Mauro&quot;,&quot;given&quot;:&quot;Andrea&quot;,&quot;parse-names&quot;:false,&quot;dropping-particle&quot;:&quot;&quot;,&quot;non-dropping-particle&quot;:&quot;De&quot;},{&quot;family&quot;:&quot;Greco&quot;,&quot;given&quot;:&quot;Marco&quot;,&quot;parse-names&quot;:false,&quot;dropping-particle&quot;:&quot;&quot;,&quot;non-dropping-particle&quot;:&quot;&quot;},{&quot;family&quot;:&quot;Grimaldi&quot;,&quot;given&quot;:&quot;Michele&quot;,&quot;parse-names&quot;:false,&quot;dropping-particle&quot;:&quot;&quot;,&quot;non-dropping-particle&quot;:&quot;&quot;}],&quot;container-title&quot;:&quot;Library Review&quot;,&quot;accessed&quot;:{&quot;date-parts&quot;:[[2026,7,18]]},&quot;DOI&quot;:&quot;10.1108/LR-06-2015-0061&quot;,&quot;ISSN&quot;:&quot;0024-2535&quot;,&quot;URL&quot;:&quot;https://dx.doi.org/10.1108/LR-06-2015-0061&quot;,&quot;issued&quot;:{&quot;date-parts&quot;:[[2016,4,4]]},&quot;page&quot;:&quot;122-135&quot;,&quot;abstract&quot;:&quot;Purpose – The purpose of this paper is to identify and describe the most prominent research areas connected with “Big Data” and propose a thorough definition of the term. Design/methodology/approach – The authors have analysed a conspicuous corpus of industry and academia articles linked with Big Data to find commonalities among the topics they treated. The authors have also compiled a survey of existing definitions with a view of generating a more solid one that encompasses most of the work happening in the field. Findings – The main themes of Big Data are: information, technology, methods and impact. The authors propose a new definition for the term that reads as follows: “Big Data is the Information asset characterized by such a High Volume, Velocity and Variety to require specific Technology and Analytical Methods for its transformation into Value.” Practical implications – The formal definition that is proposed can enable a more coherent development of the concept of Big Data, as it solely relies on the essential strands of current state-of-the-art and is coherent with the most popular definitions currently used. Originality/value – This is among the first structured attempts of building a convincing definition of Big Data. It also contains an original exploration of the topic in connection with library management.&quot;,&quot;publisher&quot;:&quot;Emerald Publishing&quot;,&quot;issue&quot;:&quot;3&quot;,&quot;volume&quot;:&quot;65&quot;,&quot;container-title-short&quot;:&quot;&quot;},&quot;isTemporary&quot;:false,&quot;suppress-author&quot;:false,&quot;composite&quot;:false,&quot;author-only&quot;:false}]},{&quot;citationID&quot;:&quot;MENDELEY_CITATION_4f7a3233-9ff4-4930-b747-0e680911b501&quot;,&quot;properties&quot;:{&quot;noteIndex&quot;:0},&quot;isEdited&quot;:false,&quot;manualOverride&quot;:{&quot;isManuallyOverridden&quot;:false,&quot;citeprocText&quot;:&quot;(Laney, 2001)&quot;,&quot;manualOverrideText&quot;:&quot;&quot;},&quot;citationTag&quot;:&quot;MENDELEY_CITATION_v3_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&quot;,&quot;citationItems&quot;:[{&quot;id&quot;:&quot;e1b24353-9af0-3996-943c-2a3269446374&quot;,&quot;itemData&quot;:{&quot;type&quot;:&quot;webpage&quot;,&quot;id&quot;:&quot;e1b24353-9af0-3996-943c-2a3269446374&quot;,&quot;title&quot;:&quot; 3D data management: Controlling data volume, velocity and variety.&quot;,&quot;author&quot;:[{&quot;family&quot;:&quot;Laney&quot;,&quot;given&quot;:&quot;D.&quot;,&quot;parse-names&quot;:false,&quot;dropping-particle&quot;:&quot;&quot;,&quot;non-dropping-particle&quot;:&quot;&quot;}],&quot;container-title&quot;:&quot;META group research note&quot;,&quot;accessed&quot;:{&quot;date-parts&quot;:[[2026,7,18]]},&quot;issued&quot;:{&quot;date-parts&quot;:[[2001]]},&quot;container-title-short&quot;:&quot;&quot;},&quot;isTemporary&quot;:false,&quot;suppress-author&quot;:false,&quot;composite&quot;:false,&quot;author-only&quot;:false}]},{&quot;citationID&quot;:&quot;MENDELEY_CITATION_5b92c420-2631-49c2-8bcf-657b1bd9aa1e&quot;,&quot;properties&quot;:{&quot;noteIndex&quot;:0},&quot;isEdited&quot;:false,&quot;manualOverride&quot;:{&quot;isManuallyOverridden&quot;:false,&quot;citeprocText&quot;:&quot;(Gandomi &amp;#38; Haider, 2015)&quot;,&quot;manualOverrideText&quot;:&quot;&quot;},&quot;citationTag&quot;:&quot;MENDELEY_CITATION_v3_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&quot;,&quot;citationItems&quot;:[{&quot;id&quot;:&quot;637eac11-30e5-33c2-aeb2-5da80c29cc18&quot;,&quot;itemData&quot;:{&quot;type&quot;:&quot;article-journal&quot;,&quot;id&quot;:&quot;637eac11-30e5-33c2-aeb2-5da80c29cc18&quot;,&quot;title&quot;:&quot;Beyond the hype: Big data concepts, methods, and analytics&quot;,&quot;author&quot;:[{&quot;family&quot;:&quot;Gandomi&quot;,&quot;given&quot;:&quot;Amir&quot;,&quot;parse-names&quot;:false,&quot;dropping-particle&quot;:&quot;&quot;,&quot;non-dropping-particle&quot;:&quot;&quot;},{&quot;family&quot;:&quot;Haider&quot;,&quot;given&quot;:&quot;Murtaza&quot;,&quot;parse-names&quot;:false,&quot;dropping-particle&quot;:&quot;&quot;,&quot;non-dropping-particle&quot;:&quot;&quot;}],&quot;container-title&quot;:&quot;International Journal of Information Management&quot;,&quot;container-title-short&quot;:&quot;Int. J. Inf. Manage.&quot;,&quot;accessed&quot;:{&quot;date-parts&quot;:[[2026,7,18]]},&quot;DOI&quot;:&quot;10.1016/J.IJINFOMGT.2014.10.007&quot;,&quot;ISSN&quot;:&quot;0268-4012&quot;,&quot;URL&quot;:&quot;https://www.sciencedirect.com/science/article/pii/S0268401214001066&quot;,&quot;issued&quot;:{&quot;date-parts&quot;:[[2015,4,1]]},&quot;page&quot;:&quot;137-144&quot;,&quot;abstract&quot;:&quot;Size is the first, and at times, the only dimension that leaps out at the mention of big data. This paper attempts to offer a broader definition of big data that captures its other unique and defining characteristics. The rapid evolution and adoption of big data by industry has leapfrogged the discourse to popular outlets, forcing the academic press to catch up. Academic journals in numerous disciplines, which will benefit from a relevant discussion of big data, have yet to cover the topic. This paper presents a consolidated description of big data by integrating definitions from practitioners and academics. The paper's primary focus is on the analytic methods used for big data. A particular distinguishing feature of this paper is its focus on analytics related to unstructured data, which constitute 95% of big data. This paper highlights the need to develop appropriate and efficient analytical methods to leverage massive volumes of heterogeneous data in unstructured text, audio, and video formats. This paper also reinforces the need to devise new tools for predictive analytics for structured big data. The statistical methods in practice were devised to infer from sample data. The heterogeneity, noise, and the massive size of structured big data calls for developing computationally efficient algorithms that may avoid big data pitfalls, such as spurious correlation.&quot;,&quot;publisher&quot;:&quot;Pergamon&quot;,&quot;issue&quot;:&quot;2&quot;,&quot;volume&quot;:&quot;35&quot;},&quot;isTemporary&quot;:false,&quot;suppress-author&quot;:false,&quot;composite&quot;:false,&quot;author-only&quot;:false}]},{&quot;citationID&quot;:&quot;MENDELEY_CITATION_13665898-ae46-4732-aae0-44141aed33c0&quot;,&quot;properties&quot;:{&quot;noteIndex&quot;:0},&quot;isEdited&quot;:false,&quot;manualOverride&quot;:{&quot;isManuallyOverridden&quot;:false,&quot;citeprocText&quot;:&quot;(Provost &amp;#38; Fawcett, 2013)&quot;,&quot;manualOverrideText&quot;:&quot;&quot;},&quot;citationTag&quot;:&quot;MENDELEY_CITATION_v3_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&quot;,&quot;citationItems&quot;:[{&quot;id&quot;:&quot;f118cf16-f409-35e8-88f6-c4d2442f2df4&quot;,&quot;itemData&quot;:{&quot;type&quot;:&quot;article-journal&quot;,&quot;id&quot;:&quot;f118cf16-f409-35e8-88f6-c4d2442f2df4&quot;,&quot;title&quot;:&quot;Data Science and its Relationship to Big Data and Data-Driven Decision Making&quot;,&quot;author&quot;:[{&quot;family&quot;:&quot;Provost&quot;,&quot;given&quot;:&quot;Foster&quot;,&quot;parse-names&quot;:false,&quot;dropping-particle&quot;:&quot;&quot;,&quot;non-dropping-particle&quot;:&quot;&quot;},{&quot;family&quot;:&quot;Fawcett&quot;,&quot;given&quot;:&quot;Tom&quot;,&quot;parse-names&quot;:false,&quot;dropping-particle&quot;:&quot;&quot;,&quot;non-dropping-particle&quot;:&quot;&quot;}],&quot;container-title&quot;:&quot;Big Data&quot;,&quot;container-title-short&quot;:&quot;Big Data&quot;,&quot;accessed&quot;:{&quot;date-parts&quot;:[[2026,7,18]]},&quot;DOI&quot;:&quot;10.1089/BIG.2013.1508;REQUESTEDJOURNAL:JOURNAL:BIGA;WGROUP:STRING:PUBLICATION&quot;,&quot;ISSN&quot;:&quot;2167647X&quot;,&quot;URL&quot;:&quot;https://journals.sagepub.com/doi/full/10.1089/big.2013.1508&quot;,&quot;issued&quot;:{&quot;date-parts&quot;:[[2013,3,1]]},&quot;page&quot;:&quot;51-59&quot;,&quot;abstract&quot;:&quot;Companies have realized they need to hire data scientists, academic institutions are scrambling to put together data-science programs, and publications are touting data science as a hot - even \&quot;sexy\&quot; - career choice. However, there is confusion about what exactly data science is, and this confusion could lead to disillusionment as the concept diffuses into meaningless buzz. In this article, we argue that there are good reasons why it has been hard to pin down exactly what is data science. One reason is that data science is intricately intertwined with other important concepts also of growing importance, such as big data and data-driven decision making. Another reason is the natural tendency to associate what a practitioner does with the definition of the practitioner's field; this can result in overlooking the fundamentals of the field. We believe that trying to define the boundaries of data science precisely is not of the utmost importance. We can debate the boundaries of the field in an academic setting, but in order for data science to serve business effectively, it is important (i) to understand its relationships to other important related concepts, and (ii) to begin to identify the fundamental principles underlying data science. Once we embrace (ii), we can much better understand and explain exactly what data science has to offer. Furthermore, only once we embrace (ii) should we be comfortable calling it data science. In this article, we present a perspective that addresses all these concepts. We close by offering, as examples, a partial list of fundamental principles underlying data science.&quot;,&quot;publisher&quot;:&quot;Mary Ann Liebert Inc.&quot;,&quot;issue&quot;:&quot;1&quot;,&quot;volume&quot;:&quot;1&quot;},&quot;isTemporary&quot;:false,&quot;suppress-author&quot;:false,&quot;composite&quot;:false,&quot;author-only&quot;:false}]},{&quot;citationID&quot;:&quot;MENDELEY_CITATION_cf62ba02-1e40-4306-8103-857c0b770c0f&quot;,&quot;properties&quot;:{&quot;noteIndex&quot;:0},&quot;isEdited&quot;:false,&quot;manualOverride&quot;:{&quot;isManuallyOverridden&quot;:false,&quot;citeprocText&quot;:&quot;(Wolfert et al., 2017)&quot;,&quot;manualOverrideText&quot;:&quot;&quot;},&quot;citationTag&quot;:&quot;MENDELEY_CITATION_v3_eyJjaXRhdGlvbklEIjoiTUVOREVMRVlfQ0lUQVRJT05fY2Y2MmJhMDItMWU0MC00MzA2LTgxMDMtODU3YzBiNzcwYzBmIiwicHJvcGVydGllcyI6eyJub3RlSW5kZXgiOjB9LCJpc0VkaXRlZCI6ZmFsc2UsIm1hbnVhbE92ZXJyaWRlIjp7ImlzTWFudWFsbHlPdmVycmlkZGVuIjpmYWxzZSwiY2l0ZXByb2NUZXh0IjoiK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LCJzdXBwcmVzcy1hdXRob3IiOmZhbHNlLCJjb21wb3NpdGUiOmZhbHNlLCJhdXRob3Itb25seSI6ZmFsc2V9XX0=&quot;,&quot;citationItems&quot;:[{&quot;id&quot;:&quot;39d5e3ae-423e-34b6-a0f9-1547564ba409&quot;,&quot;itemData&quot;:{&quot;type&quot;:&quot;article-journal&quot;,&quot;id&quot;:&quot;39d5e3ae-423e-34b6-a0f9-1547564ba409&quot;,&quot;title&quot;:&quot;Big Data in Smart Farming – A review&quot;,&quot;author&quot;:[{&quot;family&quot;:&quot;Wolfert&quot;,&quot;given&quot;:&quot;Sjaak&quot;,&quot;parse-names&quot;:false,&quot;dropping-particle&quot;:&quot;&quot;,&quot;non-dropping-particle&quot;:&quot;&quot;},{&quot;family&quot;:&quot;Ge&quot;,&quot;given&quot;:&quot;Lan&quot;,&quot;parse-names&quot;:false,&quot;dropping-particle&quot;:&quot;&quot;,&quot;non-dropping-particle&quot;:&quot;&quot;},{&quot;family&quot;:&quot;Verdouw&quot;,&quot;given&quot;:&quot;Cor&quot;,&quot;parse-names&quot;:false,&quot;dropping-particle&quot;:&quot;&quot;,&quot;non-dropping-particle&quot;:&quot;&quot;},{&quot;family&quot;:&quot;Bogaardt&quot;,&quot;given&quot;:&quot;Marc Jeroen&quot;,&quot;parse-names&quot;:false,&quot;dropping-particle&quot;:&quot;&quot;,&quot;non-dropping-particle&quot;:&quot;&quot;}],&quot;container-title&quot;:&quot;Agricultural Systems&quot;,&quot;container-title-short&quot;:&quot;Agric. Syst.&quot;,&quot;accessed&quot;:{&quot;date-parts&quot;:[[2026,7,18]]},&quot;DOI&quot;:&quot;10.1016/J.AGSY.2017.01.023&quot;,&quot;ISSN&quot;:&quot;0308-521X&quot;,&quot;URL&quot;:&quot;https://www.sciencedirect.com/science/article/pii/S0308521X16303754&quot;,&quot;issued&quot;:{&quot;date-parts&quot;:[[2017,5,1]]},&quot;page&quot;:&quot;69-80&quot;,&quot;abstract&quot;:&quot;Smart Farming is a development that emphasizes the use of information and communication technology in the cyber-physical farm management cycle. New technologies such as the Internet of Things and Cloud Computing are expected to leverage this development and introduce more robots and artificial intelligence in farming. This is encompassed by the phenomenon of Big Data, massive volumes of data with a wide variety that can be captured, analysed and used for decision-making. This review aims to gain insight into the state-of-the-art of Big Data applications in Smart Farming and identify the related socio-economic challenges to be addressed. Following a structured approach, a conceptual framework for analysis was developed that can also be used for future studies on this topic. The review shows that the scope of Big Data applications in Smart Farming goes beyond primary production; it is influencing the entire food supply chain. Big data are being used to provide predictive insights in farming operations, drive real-time operational decisions, and redesign business processes for game-changing business models. Several authors therefore suggest that Big Data will cause major shifts in roles and power relations among different players in current food supply chain networks. The landscape of stakeholders exhibits an interesting game between powerful tech companies, venture capitalists and often small start-ups and new entrants. At the same time there are several public institutions that publish open data, under the condition that the privacy of persons must be guaranteed. The future of Smart Farming may unravel in a continuum of two extreme scenarios: 1) closed, proprietary systems in which the farmer is part of a highly integrated food supply chain or 2) open, collaborative systems in which the farmer and every other stakeholder in the chain network is flexible in choosing business partners as well for the technology as for the food production side. The further development of data and application infrastructures (platforms and standards) and their institutional embedment will play a crucial role in the battle between these scenarios. From a socio-economic perspective, the authors propose to give research priority to organizational issues concerning governance issues and suitable business models for data sharing in different supply chain scenarios.&quot;,&quot;publisher&quot;:&quot;Elsevier&quot;,&quot;volume&quot;:&quot;153&quot;},&quot;isTemporary&quot;:false,&quot;suppress-author&quot;:false,&quot;composite&quot;:false,&quot;author-only&quot;:false}]},{&quot;citationID&quot;:&quot;MENDELEY_CITATION_b8439fb3-f32e-43cf-a2bb-a2f5413f68c7&quot;,&quot;properties&quot;:{&quot;noteIndex&quot;:0},&quot;isEdited&quot;:false,&quot;manualOverride&quot;:{&quot;isManuallyOverridden&quot;:true,&quot;citeprocText&quot;:&quot;(Ahanou et al., 2026)&quot;,&quot;manualOverrideText&quot;:&quot;(Ahanou et al., 2026).&quot;},&quot;citationTag&quot;:&quot;MENDELEY_CITATION_v3_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&quot;,&quot;citationItems&quot;:[{&quot;id&quot;:&quot;6b7f4950-7e39-3683-9112-5aca16bcf338&quot;,&quot;itemData&quot;:{&quot;type&quot;:&quot;article-journal&quot;,&quot;id&quot;:&quot;6b7f4950-7e39-3683-9112-5aca16bcf338&quot;,&quot;title&quot;:&quot;Big data analytics in precision agriculture: An automated systematic literature review&quot;,&quot;author&quot;:[{&quot;family&quot;:&quot;Ahanou&quot;,&quot;given&quot;:&quot;Zineb&quot;,&quot;parse-names&quot;:false,&quot;dropping-particle&quot;:&quot;&quot;,&quot;non-dropping-particle&quot;:&quot;&quot;},{&quot;family&quot;:&quot;Mrabti&quot;,&quot;given&quot;:&quot;Fatiha&quot;,&quot;parse-names&quot;:false,&quot;dropping-particle&quot;:&quot;&quot;,&quot;non-dropping-particle&quot;:&quot;&quot;},{&quot;family&quot;:&quot;Dhassi&quot;,&quot;given&quot;:&quot;Younes&quot;,&quot;parse-names&quot;:false,&quot;dropping-particle&quot;:&quot;&quot;,&quot;non-dropping-particle&quot;:&quot;&quot;}],&quot;container-title&quot;:&quot;Computers and Electronics in Agriculture&quot;,&quot;container-title-short&quot;:&quot;Comput. Electron. Agric.&quot;,&quot;accessed&quot;:{&quot;date-parts&quot;:[[2026,7,18]]},&quot;DOI&quot;:&quot;10.1016/J.COMPAG.2025.111401&quot;,&quot;ISSN&quot;:&quot;0168-1699&quot;,&quot;URL&quot;:&quot;https://www.sciencedirect.com/science/article/pii/S0168169925015078?casa_token=0VgVZcH5MN4AAAAA:Zhze9J-4iY1F1m1TlCu2jUn4-Ynv5mVRP-IVwLVEoCYdgax5rZ8r_J89bKFXuvCqiVXmpvCD&quot;,&quot;issued&quot;:{&quot;date-parts&quot;:[[2026,3,1]]},&quot;page&quot;:&quot;111401&quot;,&quot;abstract&quot;:&quot;Data-driven precision farming is transforming agricultural management by integrating systematic data acquisition (e.g., IoT sensors, UAVs, and satellites), advanced analytics, and targeted interventions. Within this paradigm, big data analytics (BDA) converts heterogeneous datasets into actionable insights, enabling site-specific management, optimizing resource utilization, predicting crop growth and risks, and guiding precise interventions. By enhancing yield, efficiency, and sustainability, BDA positions precision agriculture (PA) as a fully data-driven decision-making system. Crop performance in PA results from the integrated effects of soil properties, crop health, and water availability, underscoring the need for a comprehensive investigation across these interconnected domains. However, to date, no study has systematically examined the application of BDA across soil, crop, and water domains within a unified framework. This systematic literature review (SLR) synthesizes research on the application of BDA in PA, focusing on soil, crop, and water management, and covers 96 articles published between 2014 and 2024. The review employs a three-stage screening process, semi-automatic, automatic, and manual, enhanced by a smart filtering system leveraging deep learning to reduce manual effort and accelerate the screening of large datasets. Within this framework, the SLR analyzes domain-specific applications of BDA, including employed methods for supporting site-specific management and optimizing agricultural practices. The findings are systematically classified by domains, sub-domains, BDA tasks, and methods, providing a structured and comprehensive overview of the field. By synthesizing these insights, the review identifies existing research gaps and highlights future directions for integrated, data-driven precision agriculture. By consolidating knowledge across domains and highlighting methodological insights, this study provides valuable guidance for researchers seeking to advance precision agriculture through integrated, data-driven approaches and to address gaps in soil, crop, and water management using big data analytics.&quot;,&quot;publisher&quot;:&quot;Elsevier&quot;,&quot;volume&quot;:&quot;243&quot;},&quot;isTemporary&quot;:false}]},{&quot;citationID&quot;:&quot;MENDELEY_CITATION_a708dfb9-53ea-4318-af4a-b7dd9dd8c928&quot;,&quot;properties&quot;:{&quot;noteIndex&quot;:0},&quot;isEdited&quot;:false,&quot;manualOverride&quot;:{&quot;isManuallyOverridden&quot;:false,&quot;citeprocText&quot;:&quot;(Shamshiri et al., 2024; Wolfert et al., 2017)&quot;,&quot;manualOverrideText&quot;:&quot;&quot;},&quot;citationItems&quot;:[{&quot;id&quot;:&quot;39d5e3ae-423e-34b6-a0f9-1547564ba409&quot;,&quot;itemData&quot;:{&quot;type&quot;:&quot;article-journal&quot;,&quot;id&quot;:&quot;39d5e3ae-423e-34b6-a0f9-1547564ba409&quot;,&quot;title&quot;:&quot;Big Data in Smart Farming – A review&quot;,&quot;author&quot;:[{&quot;family&quot;:&quot;Wolfert&quot;,&quot;given&quot;:&quot;Sjaak&quot;,&quot;parse-names&quot;:false,&quot;dropping-particle&quot;:&quot;&quot;,&quot;non-dropping-particle&quot;:&quot;&quot;},{&quot;family&quot;:&quot;Ge&quot;,&quot;given&quot;:&quot;Lan&quot;,&quot;parse-names&quot;:false,&quot;dropping-particle&quot;:&quot;&quot;,&quot;non-dropping-particle&quot;:&quot;&quot;},{&quot;family&quot;:&quot;Verdouw&quot;,&quot;given&quot;:&quot;Cor&quot;,&quot;parse-names&quot;:false,&quot;dropping-particle&quot;:&quot;&quot;,&quot;non-dropping-particle&quot;:&quot;&quot;},{&quot;family&quot;:&quot;Bogaardt&quot;,&quot;given&quot;:&quot;Marc Jeroen&quot;,&quot;parse-names&quot;:false,&quot;dropping-particle&quot;:&quot;&quot;,&quot;non-dropping-particle&quot;:&quot;&quot;}],&quot;container-title&quot;:&quot;Agricultural Systems&quot;,&quot;container-title-short&quot;:&quot;Agric. Syst.&quot;,&quot;accessed&quot;:{&quot;date-parts&quot;:[[2026,7,18]]},&quot;DOI&quot;:&quot;10.1016/J.AGSY.2017.01.023&quot;,&quot;ISSN&quot;:&quot;0308-521X&quot;,&quot;URL&quot;:&quot;https://www.sciencedirect.com/science/article/pii/S0308521X16303754&quot;,&quot;issued&quot;:{&quot;date-parts&quot;:[[2017,5,1]]},&quot;page&quot;:&quot;69-80&quot;,&quot;abstract&quot;:&quot;Smart Farming is a development that emphasizes the use of information and communication technology in the cyber-physical farm management cycle. New technologies such as the Internet of Things and Cloud Computing are expected to leverage this development and introduce more robots and artificial intelligence in farming. This is encompassed by the phenomenon of Big Data, massive volumes of data with a wide variety that can be captured, analysed and used for decision-making. This review aims to gain insight into the state-of-the-art of Big Data applications in Smart Farming and identify the related socio-economic challenges to be addressed. Following a structured approach, a conceptual framework for analysis was developed that can also be used for future studies on this topic. The review shows that the scope of Big Data applications in Smart Farming goes beyond primary production; it is influencing the entire food supply chain. Big data are being used to provide predictive insights in farming operations, drive real-time operational decisions, and redesign business processes for game-changing business models. Several authors therefore suggest that Big Data will cause major shifts in roles and power relations among different players in current food supply chain networks. The landscape of stakeholders exhibits an interesting game between powerful tech companies, venture capitalists and often small start-ups and new entrants. At the same time there are several public institutions that publish open data, under the condition that the privacy of persons must be guaranteed. The future of Smart Farming may unravel in a continuum of two extreme scenarios: 1) closed, proprietary systems in which the farmer is part of a highly integrated food supply chain or 2) open, collaborative systems in which the farmer and every other stakeholder in the chain network is flexible in choosing business partners as well for the technology as for the food production side. The further development of data and application infrastructures (platforms and standards) and their institutional embedment will play a crucial role in the battle between these scenarios. From a socio-economic perspective, the authors propose to give research priority to organizational issues concerning governance issues and suitable business models for data sharing in different supply chain scenarios.&quot;,&quot;publisher&quot;:&quot;Elsevier&quot;,&quot;volume&quot;:&quot;153&quot;},&quot;isTemporary&quot;:false,&quot;suppress-author&quot;:false,&quot;composite&quot;:false,&quot;author-only&quot;:false},{&quot;id&quot;:&quot;a87cee1f-7eea-39f3-a285-8b5dc2055b4a&quot;,&quot;itemData&quot;:{&quot;type&quot;:&quot;article-journal&quot;,&quot;id&quot;:&quot;a87cee1f-7eea-39f3-a285-8b5dc2055b4a&quot;,&quot;title&quot;:&quot;Digitalization of agriculture for sustainable crop production: a use-case review&quot;,&quot;author&quot;:[{&quot;family&quot;:&quot;Shamshiri&quot;,&quot;given&quot;:&quot;Redmond R.&quot;,&quot;parse-names&quot;:false,&quot;dropping-particle&quot;:&quot;&quot;,&quot;non-dropping-particle&quot;:&quot;&quot;},{&quot;family&quot;:&quot;Sturm&quot;,&quot;given&quot;:&quot;Barbara&quot;,&quot;parse-names&quot;:false,&quot;dropping-particle&quot;:&quot;&quot;,&quot;non-dropping-particle&quot;:&quot;&quot;},{&quot;family&quot;:&quot;Weltzien&quot;,&quot;given&quot;:&quot;Cornelia&quot;,&quot;parse-names&quot;:false,&quot;dropping-particle&quot;:&quot;&quot;,&quot;non-dropping-particle&quot;:&quot;&quot;},{&quot;family&quot;:&quot;Fulton&quot;,&quot;given&quot;:&quot;John&quot;,&quot;parse-names&quot;:false,&quot;dropping-particle&quot;:&quot;&quot;,&quot;non-dropping-particle&quot;:&quot;&quot;},{&quot;family&quot;:&quot;Khosla&quot;,&quot;given&quot;:&quot;Raj&quot;,&quot;parse-names&quot;:false,&quot;dropping-particle&quot;:&quot;&quot;,&quot;non-dropping-particle&quot;:&quot;&quot;},{&quot;family&quot;:&quot;Schirrmann&quot;,&quot;given&quot;:&quot;Michael&quot;,&quot;parse-names&quot;:false,&quot;dropping-particle&quot;:&quot;&quot;,&quot;non-dropping-particle&quot;:&quot;&quot;},{&quot;family&quot;:&quot;Raut&quot;,&quot;given&quot;:&quot;Sharvari&quot;,&quot;parse-names&quot;:false,&quot;dropping-particle&quot;:&quot;&quot;,&quot;non-dropping-particle&quot;:&quot;&quot;},{&quot;family&quot;:&quot;Basavegowda&quot;,&quot;given&quot;:&quot;Deepak Hanike&quot;,&quot;parse-names&quot;:false,&quot;dropping-particle&quot;:&quot;&quot;,&quot;non-dropping-particle&quot;:&quot;&quot;},{&quot;family&quot;:&quot;Yamin&quot;,&quot;given&quot;:&quot;Muhammad&quot;,&quot;parse-names&quot;:false,&quot;dropping-particle&quot;:&quot;&quot;,&quot;non-dropping-particle&quot;:&quot;&quot;},{&quot;family&quot;:&quot;Hameed&quot;,&quot;given&quot;:&quot;Ibrahim A.&quot;,&quot;parse-names&quot;:false,&quot;dropping-particle&quot;:&quot;&quot;,&quot;non-dropping-particle&quot;:&quot;&quot;}],&quot;container-title&quot;:&quot;Frontiers in Environmental Science&quot;,&quot;container-title-short&quot;:&quot;Front. Environ. Sci.&quot;,&quot;accessed&quot;:{&quot;date-parts&quot;:[[2026,7,18]]},&quot;DOI&quot;:&quot;10.3389/FENVS.2024.1375193/FULL&quot;,&quot;ISSN&quot;:&quot;2296665X&quot;,&quot;issued&quot;:{&quot;date-parts&quot;:[[2024,7,25]]},&quot;page&quot;:&quot;1375193&quot;,&quot;abstract&quot;:&quot;The digitalization of agriculture is rapidly changing the way farmers do business. With the integration of advanced technology, farmers are now able to increase efficiency, productivity, and precision in their operations. Digitalization allows for real-time monitoring and management of crops, leading to improved yields and reduced waste. This paper presents a review of some of the use cases that digitalization has made an impact in the automation of open-field and closed-field cultivations by means of collecting data about soils, crop growth, and microclimate, or by contributing to more accurate decisions about water usage and fertilizer application. The objective was to address some of the most recent technological advances that are leading to increased efficiency and sustainability of crop production, reduction in the use of inputs and environmental impacts, and releasing manual workforces from repetitive field tasks. The short discussions included at the end of each case study attempt to highlight the limitations and technological challenges toward successful implementations, as well as to introduce alternative solutions and methods that are rapidly evolving to offer a vast array of benefits for farmers by influencing cost-saving measures. This review concludes that despite the many benefits of digitalization, there are still a number of challenges that need to be overcome, including high costs, reliability, and scalability. Most of the available setups that are currently used for this purpose have been custom designed for specific tasks and are still too expensive to be implemented on commercial scales, while others are still in their early stages of development, making them not reliable or scalable for widespread acceptance and adoption by farmers. By providing a comprehensive understanding of the current state of digitalization in agriculture and its impact on sustainable crop production and food security, this review provides insights for policy-makers, industry stakeholders, and researchers working in this field.&quot;,&quot;publisher&quot;:&quot;Frontiers Media SA&quot;,&quot;volume&quot;:&quot;12&quot;},&quot;isTemporary&quot;:false}],&quot;citationTag&quot;:&quot;MENDELEY_CITATION_v3_eyJjaXRhdGlvbklEIjoiTUVOREVMRVlfQ0lUQVRJT05fYTcwOGRmYjktNTNlYS00MzE4LWFmNGEtYjdkZDlkZDhjOTI4IiwicHJvcGVydGllcyI6eyJub3RlSW5kZXgiOjB9LCJpc0VkaXRlZCI6ZmFsc2UsIm1hbnVhbE92ZXJyaWRlIjp7ImlzTWFudWFsbHlPdmVycmlkZGVuIjpmYWxzZSwiY2l0ZXByb2NUZXh0IjoiKFNoYW1zaGlyaSBldCBhbC4sIDIwMjQ7I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&quot;},{&quot;citationID&quot;:&quot;MENDELEY_CITATION_55bad718-68b8-4ada-9053-9542576fed10&quot;,&quot;properties&quot;:{&quot;noteIndex&quot;:0},&quot;isEdited&quot;:false,&quot;manualOverride&quot;:{&quot;isManuallyOverridden&quot;:true,&quot;citeprocText&quot;:&quot;(Wilkinson et al., 2016)&quot;,&quot;manualOverrideText&quot;:&quot;(Wilkinson et al., 2016).&quot;},&quot;citationTag&quot;:&quot;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&quot;,&quot;citationItems&quot;:[{&quot;id&quot;:&quot;e9818ad9-7261-3167-a66f-79471985e34f&quot;,&quot;itemData&quot;:{&quot;type&quot;:&quot;article-journal&quot;,&quot;id&quot;:&quot;e9818ad9-7261-3167-a66f-79471985e34f&quot;,&quot;title&quot;:&quot;The FAIR Guiding Principles for scientific data management and stewardship: Comment&quot;,&quot;author&quot;:[{&quot;family&quot;:&quot;Wilkinson&quot;,&quot;given&quot;:&quot;Mark D.&quot;,&quot;parse-names&quot;:false,&quot;dropping-particle&quot;:&quot;&quot;,&quot;non-dropping-particle&quot;:&quot;&quot;},{&quot;family&quot;:&quot;Dumontier&quot;,&quot;given&quot;:&quot;Michel&quot;,&quot;parse-names&quot;:false,&quot;dropping-particle&quot;:&quot;&quot;,&quot;non-dropping-particle&quot;:&quot;&quot;},{&quot;family&quot;:&quot;Aalbersberg&quot;,&quot;given&quot;:&quot;IJsbrand Jan&quot;,&quot;parse-names&quot;:false,&quot;dropping-particle&quot;:&quot;&quot;,&quot;non-dropping-particle&quot;:&quot;&quot;},{&quot;family&quot;:&quot;Appleton&quot;,&quot;given&quot;:&quot;Gabrielle&quot;,&quot;parse-names&quot;:false,&quot;dropping-particle&quot;:&quot;&quot;,&quot;non-dropping-particle&quot;:&quot;&quot;},{&quot;family&quot;:&quot;Axton&quot;,&quot;given&quot;:&quot;Myles&quot;,&quot;parse-names&quot;:false,&quot;dropping-particle&quot;:&quot;&quot;,&quot;non-dropping-particle&quot;:&quot;&quot;},{&quot;family&quot;:&quot;Baak&quot;,&quot;given&quot;:&quot;Arie&quot;,&quot;parse-names&quot;:false,&quot;dropping-particle&quot;:&quot;&quot;,&quot;non-dropping-particle&quot;:&quot;&quot;},{&quot;family&quot;:&quot;Blomberg&quot;,&quot;given&quot;:&quot;Niklas&quot;,&quot;parse-names&quot;:false,&quot;dropping-particle&quot;:&quot;&quot;,&quot;non-dropping-particle&quot;:&quot;&quot;},{&quot;family&quot;:&quot;Boiten&quot;,&quot;given&quot;:&quot;Jan Willem&quot;,&quot;parse-names&quot;:false,&quot;dropping-particle&quot;:&quot;&quot;,&quot;non-dropping-particle&quot;:&quot;&quot;},{&quot;family&quot;:&quot;Silva Santos&quot;,&quot;given&quot;:&quot;Luiz Bonino&quot;,&quot;parse-names&quot;:false,&quot;dropping-particle&quot;:&quot;&quot;,&quot;non-dropping-particle&quot;:&quot;da&quot;},{&quot;family&quot;:&quot;Bourne&quot;,&quot;given&quot;:&quot;Philip E.&quot;,&quot;parse-names&quot;:false,&quot;dropping-particle&quot;:&quot;&quot;,&quot;non-dropping-particle&quot;:&quot;&quot;},{&quot;family&quot;:&quot;Bouwman&quot;,&quot;given&quot;:&quot;Jildau&quot;,&quot;parse-names&quot;:false,&quot;dropping-particle&quot;:&quot;&quot;,&quot;non-dropping-particle&quot;:&quot;&quot;},{&quot;family&quot;:&quot;Brookes&quot;,&quot;given&quot;:&quot;Anthony J.&quot;,&quot;parse-names&quot;:false,&quot;dropping-particle&quot;:&quot;&quot;,&quot;non-dropping-particle&quot;:&quot;&quot;},{&quot;family&quot;:&quot;Clark&quot;,&quot;given&quot;:&quot;Tim&quot;,&quot;parse-names&quot;:false,&quot;dropping-particle&quot;:&quot;&quot;,&quot;non-dropping-particle&quot;:&quot;&quot;},{&quot;family&quot;:&quot;Crosas&quot;,&quot;given&quot;:&quot;Mercè&quot;,&quot;parse-names&quot;:false,&quot;dropping-particle&quot;:&quot;&quot;,&quot;non-dropping-particle&quot;:&quot;&quot;},{&quot;family&quot;:&quot;Dillo&quot;,&quot;given&quot;:&quot;Ingrid&quot;,&quot;parse-names&quot;:false,&quot;dropping-particle&quot;:&quot;&quot;,&quot;non-dropping-particle&quot;:&quot;&quot;},{&quot;family&quot;:&quot;Dumon&quot;,&quot;given&quot;:&quot;Olivier&quot;,&quot;parse-names&quot;:false,&quot;dropping-particle&quot;:&quot;&quot;,&quot;non-dropping-particle&quot;:&quot;&quot;},{&quot;family&quot;:&quot;Edmunds&quot;,&quot;given&quot;:&quot;Scott&quot;,&quot;parse-names&quot;:false,&quot;dropping-particle&quot;:&quot;&quot;,&quot;non-dropping-particle&quot;:&quot;&quot;},{&quot;family&quot;:&quot;Evelo&quot;,&quot;given&quot;:&quot;Chris T.&quot;,&quot;parse-names&quot;:false,&quot;dropping-particle&quot;:&quot;&quot;,&quot;non-dropping-particle&quot;:&quot;&quot;},{&quot;family&quot;:&quot;Finkers&quot;,&quot;given&quot;:&quot;Richard&quot;,&quot;parse-names&quot;:false,&quot;dropping-particle&quot;:&quot;&quot;,&quot;non-dropping-particle&quot;:&quot;&quot;},{&quot;family&quot;:&quot;Gonzalez-Beltran&quot;,&quot;given&quot;:&quot;Alejandra&quot;,&quot;parse-names&quot;:false,&quot;dropping-particle&quot;:&quot;&quot;,&quot;non-dropping-particle&quot;:&quot;&quot;},{&quot;family&quot;:&quot;Gray&quot;,&quot;given&quot;:&quot;Alasdair J.G.&quot;,&quot;parse-names&quot;:false,&quot;dropping-particle&quot;:&quot;&quot;,&quot;non-dropping-particle&quot;:&quot;&quot;},{&quot;family&quot;:&quot;Groth&quot;,&quot;given&quot;:&quot;Paul&quot;,&quot;parse-names&quot;:false,&quot;dropping-particle&quot;:&quot;&quot;,&quot;non-dropping-particle&quot;:&quot;&quot;},{&quot;family&quot;:&quot;Goble&quot;,&quot;given&quot;:&quot;Carole&quot;,&quot;parse-names&quot;:false,&quot;dropping-particle&quot;:&quot;&quot;,&quot;non-dropping-particle&quot;:&quot;&quot;},{&quot;family&quot;:&quot;Grethe&quot;,&quot;given&quot;:&quot;Jeffrey S.&quot;,&quot;parse-names&quot;:false,&quot;dropping-particle&quot;:&quot;&quot;,&quot;non-dropping-particle&quot;:&quot;&quot;},{&quot;family&quot;:&quot;Heringa&quot;,&quot;given&quot;:&quot;Jaap&quot;,&quot;parse-names&quot;:false,&quot;dropping-particle&quot;:&quot;&quot;,&quot;non-dropping-particle&quot;:&quot;&quot;},{&quot;family&quot;:&quot;t Hoen&quot;,&quot;given&quot;:&quot;Peter A.C.&quot;,&quot;parse-names&quot;:false,&quot;dropping-particle&quot;:&quot;&quot;,&quot;non-dropping-particle&quot;:&quot;&quot;},{&quot;family&quot;:&quot;Hooft&quot;,&quot;given&quot;:&quot;Rob&quot;,&quot;parse-names&quot;:false,&quot;dropping-particle&quot;:&quot;&quot;,&quot;non-dropping-particle&quot;:&quot;&quot;},{&quot;family&quot;:&quot;Kuhn&quot;,&quot;given&quot;:&quot;Tobias&quot;,&quot;parse-names&quot;:false,&quot;dropping-particle&quot;:&quot;&quot;,&quot;non-dropping-particle&quot;:&quot;&quot;},{&quot;family&quot;:&quot;Kok&quot;,&quot;given&quot;:&quot;Ruben&quot;,&quot;parse-names&quot;:false,&quot;dropping-particle&quot;:&quot;&quot;,&quot;non-dropping-particle&quot;:&quot;&quot;},{&quot;family&quot;:&quot;Kok&quot;,&quot;given&quot;:&quot;Joost&quot;,&quot;parse-names&quot;:false,&quot;dropping-particle&quot;:&quot;&quot;,&quot;non-dropping-particle&quot;:&quot;&quot;},{&quot;family&quot;:&quot;Lusher&quot;,&quot;given&quot;:&quot;Scott J.&quot;,&quot;parse-names&quot;:false,&quot;dropping-particle&quot;:&quot;&quot;,&quot;non-dropping-particle&quot;:&quot;&quot;},{&quot;family&quot;:&quot;Martone&quot;,&quot;given&quot;:&quot;Maryann E.&quot;,&quot;parse-names&quot;:false,&quot;dropping-particle&quot;:&quot;&quot;,&quot;non-dropping-particle&quot;:&quot;&quot;},{&quot;family&quot;:&quot;Mons&quot;,&quot;given&quot;:&quot;Albert&quot;,&quot;parse-names&quot;:false,&quot;dropping-particle&quot;:&quot;&quot;,&quot;non-dropping-particle&quot;:&quot;&quot;},{&quot;family&quot;:&quot;Packer&quot;,&quot;given&quot;:&quot;Abel L.&quot;,&quot;parse-names&quot;:false,&quot;dropping-particle&quot;:&quot;&quot;,&quot;non-dropping-particle&quot;:&quot;&quot;},{&quot;family&quot;:&quot;Persson&quot;,&quot;given&quot;:&quot;Bengt&quot;,&quot;parse-names&quot;:false,&quot;dropping-particle&quot;:&quot;&quot;,&quot;non-dropping-particle&quot;:&quot;&quot;},{&quot;family&quot;:&quot;Rocca-Serra&quot;,&quot;given&quot;:&quot;Philippe&quot;,&quot;parse-names&quot;:false,&quot;dropping-particle&quot;:&quot;&quot;,&quot;non-dropping-particle&quot;:&quot;&quot;},{&quot;family&quot;:&quot;Roos&quot;,&quot;given&quot;:&quot;Marco&quot;,&quot;parse-names&quot;:false,&quot;dropping-particle&quot;:&quot;&quot;,&quot;non-dropping-particle&quot;:&quot;&quot;},{&quot;family&quot;:&quot;Schaik&quot;,&quot;given&quot;:&quot;Rene&quot;,&quot;parse-names&quot;:false,&quot;dropping-particle&quot;:&quot;&quot;,&quot;non-dropping-particle&quot;:&quot;van&quot;},{&quot;family&quot;:&quot;Sansone&quot;,&quot;given&quot;:&quot;Susanna Assunta&quot;,&quot;parse-names&quot;:false,&quot;dropping-particle&quot;:&quot;&quot;,&quot;non-dropping-particle&quot;:&quot;&quot;},{&quot;family&quot;:&quot;Schultes&quot;,&quot;given&quot;:&quot;Erik&quot;,&quot;parse-names&quot;:false,&quot;dropping-particle&quot;:&quot;&quot;,&quot;non-dropping-particle&quot;:&quot;&quot;},{&quot;family&quot;:&quot;Sengstag&quot;,&quot;given&quot;:&quot;Thierry&quot;,&quot;parse-names&quot;:false,&quot;dropping-particle&quot;:&quot;&quot;,&quot;non-dropping-particle&quot;:&quot;&quot;},{&quot;family&quot;:&quot;Slater&quot;,&quot;given&quot;:&quot;Ted&quot;,&quot;parse-names&quot;:false,&quot;dropping-particle&quot;:&quot;&quot;,&quot;non-dropping-particle&quot;:&quot;&quot;},{&quot;family&quot;:&quot;Strawn&quot;,&quot;given&quot;:&quot;George&quot;,&quot;parse-names&quot;:false,&quot;dropping-particle&quot;:&quot;&quot;,&quot;non-dropping-particle&quot;:&quot;&quot;},{&quot;family&quot;:&quot;Swertz&quot;,&quot;given&quot;:&quot;Morris A.&quot;,&quot;parse-names&quot;:false,&quot;dropping-particle&quot;:&quot;&quot;,&quot;non-dropping-particle&quot;:&quot;&quot;},{&quot;family&quot;:&quot;Thompson&quot;,&quot;given&quot;:&quot;Mark&quot;,&quot;parse-names&quot;:false,&quot;dropping-particle&quot;:&quot;&quot;,&quot;non-dropping-particle&quot;:&quot;&quot;},{&quot;family&quot;:&quot;Lei&quot;,&quot;given&quot;:&quot;Johan&quot;,&quot;parse-names&quot;:false,&quot;dropping-particle&quot;:&quot;&quot;,&quot;non-dropping-particle&quot;:&quot;Van Der&quot;},{&quot;family&quot;:&quot;Mulligen&quot;,&quot;given&quot;:&quot;Erik&quot;,&quot;parse-names&quot;:false,&quot;dropping-particle&quot;:&quot;&quot;,&quot;non-dropping-particle&quot;:&quot;Van&quot;},{&quot;family&quot;:&quot;Velterop&quot;,&quot;given&quot;:&quot;Jan&quot;,&quot;parse-names&quot;:false,&quot;dropping-particle&quot;:&quot;&quot;,&quot;non-dropping-particle&quot;:&quot;&quot;},{&quot;family&quot;:&quot;Waagmeester&quot;,&quot;given&quot;:&quot;Andra&quot;,&quot;parse-names&quot;:false,&quot;dropping-particle&quot;:&quot;&quot;,&quot;non-dropping-particle&quot;:&quot;&quot;},{&quot;family&quot;:&quot;Wittenburg&quot;,&quot;given&quot;:&quot;Peter&quot;,&quot;parse-names&quot;:false,&quot;dropping-particle&quot;:&quot;&quot;,&quot;non-dropping-particle&quot;:&quot;&quot;},{&quot;family&quot;:&quot;Wolstencroft&quot;,&quot;given&quot;:&quot;Katherine&quot;,&quot;parse-names&quot;:false,&quot;dropping-particle&quot;:&quot;&quot;,&quot;non-dropping-particle&quot;:&quot;&quot;},{&quot;family&quot;:&quot;Zhao&quot;,&quot;given&quot;:&quot;Jun&quot;,&quot;parse-names&quot;:false,&quot;dropping-particle&quot;:&quot;&quot;,&quot;non-dropping-particle&quot;:&quot;&quot;},{&quot;family&quot;:&quot;Mons&quot;,&quot;given&quot;:&quot;Barend&quot;,&quot;parse-names&quot;:false,&quot;dropping-particle&quot;:&quot;&quot;,&quot;non-dropping-particle&quot;:&quot;&quot;}],&quot;container-title&quot;:&quot;Scientific Data&quot;,&quot;container-title-short&quot;:&quot;Sci. Data&quot;,&quot;accessed&quot;:{&quot;date-parts&quot;:[[2026,7,18]]},&quot;DOI&quot;:&quot;10.1038/SDATA.2016.18&quot;,&quot;ISSN&quot;:&quot;2052-4463&quot;,&quot;PMID&quot;:&quot;26978244&quot;,&quot;URL&quot;:&quot;https://research.wur.nl/en/publications/the-fair-guiding-principles-for-scientific-data-management-and-st/&quot;,&quot;issued&quot;:{&quot;date-parts&quot;:[[2016,3,15]]},&quot;page&quot;:&quot;160018&quot;,&quot;abstract&quot;:&quot;There is an urgent need to improve the infrastructure supporting the reuse of scholarly data. A diverse set of stakeholders-representing academia, industry, funding agencies, and scholarly publishers-have come together to design and jointly endorse a concise and measureable set of principles that we refer to as the FAIR Data Principles. The intent is that these may act as a guideline for those wishing to enhance the reusability of their data holdings. Distinct from peer initiatives that focus on the human scholar, the FAIR Principles put specific emphasis on enhancing the ability of machines to automatically find and use the data, in addition to supporting its reuse by individuals. This Comment is the first formal publication of the FAIR Principles, and includes the rationale behind them, and some exemplar implementations in the community.&quot;,&quot;publisher&quot;:&quot;Nature&quot;,&quot;volume&quot;:&quot;3&quot;},&quot;isTemporary&quot;:false,&quot;suppress-author&quot;:false,&quot;composite&quot;:false,&quot;author-only&quot;:false}]},{&quot;citationID&quot;:&quot;MENDELEY_CITATION_23a45d0a-cf5f-4527-9561-292609d8ac57&quot;,&quot;properties&quot;:{&quot;noteIndex&quot;:0},&quot;isEdited&quot;:false,&quot;manualOverride&quot;:{&quot;isManuallyOverridden&quot;:false,&quot;citeprocText&quot;:&quot;(Ridzuan &amp;#38; Zainon, 2024; Wang &amp;#38; Strong, 1996)&quot;,&quot;manualOverrideText&quot;:&quot;&quot;},&quot;citationItems&quot;:[{&quot;id&quot;:&quot;abd3007d-b935-3dda-b8c9-8bf33b5c38a4&quot;,&quot;itemData&quot;:{&quot;type&quot;:&quot;article-journal&quot;,&quot;id&quot;:&quot;abd3007d-b935-3dda-b8c9-8bf33b5c38a4&quot;,&quot;title&quot;:&quot;Beyond Accuracy: What Data Quality Means to Data Consumers&quot;,&quot;author&quot;:[{&quot;family&quot;:&quot;Wang&quot;,&quot;given&quot;:&quot;Richard Y.&quot;,&quot;parse-names&quot;:false,&quot;dropping-particle&quot;:&quot;&quot;,&quot;non-dropping-particle&quot;:&quot;&quot;},{&quot;family&quot;:&quot;Strong&quot;,&quot;given&quot;:&quot;Diane M.&quot;,&quot;parse-names&quot;:false,&quot;dropping-particle&quot;:&quot;&quot;,&quot;non-dropping-particle&quot;:&quot;&quot;}],&quot;container-title&quot;:&quot;Journal of Management Information Systems&quot;,&quot;accessed&quot;:{&quot;date-parts&quot;:[[2026,7,18]]},&quot;DOI&quot;:&quot;10.1080/07421222.1996.11518099&quot;,&quot;ISSN&quot;:&quot;07421222&quot;,&quot;URL&quot;:&quot;https://www.tandfonline.com/doi/abs/10.1080/07421222.1996.11518099&quot;,&quot;issued&quot;:{&quot;date-parts&quot;:[[1996]]},&quot;page&quot;:&quot;5-34&quot;,&quot;abstract&quot;:&quot;Poor data quality (DQ) can have substantial social and economic impacts. Although firms are improving data quality with practical approaches and tools, their improvement efforts tend to focus narrowly on accuracy. We believe that data consumers have a much broader data quality conceptualization than IS professionals realize. The purpose of this paper is to develop a framework that captures the aspects of data quality that are important to data consumers. A two-stage survey and a two-phase sorting study were conducted to develop a hierarchical framework for organizing data quality dimensions. This framework captures dimensions of data quality that are important to data consumers. Intrinsic DQ denotes that data have quality in their own right. Contextual DQ highlights the requirement that data quality must be considered within the context of the task at hand. Representational DQ and accessibility DQ emphasize the importance of the role of systems. These findings are consistent with our understanding that high-quality data should be intrinsically good, contextually appropriate for the task, clearly represented, and accessible to the data consumer. Our framework has been used effectively in industry and government. Using this framework, IS managers were able to better understand and meet their data consumers' data quality needs. The salient feature of this research study is that quality attributes of data are collected from data consumers instead of being defined theoretically or based on researchers' experience. Although exploratory, this research provides a basis for future studies that measure data quality along the dimensions of this framework. Copyright © 1996 M.E. Sharpe, Inc.&quot;,&quot;publisher&quot;:&quot;Routledge&quot;,&quot;issue&quot;:&quot;4&quot;,&quot;volume&quot;:&quot;12&quot;,&quot;container-title-short&quot;:&quot;&quot;},&quot;isTemporary&quot;:false,&quot;suppress-author&quot;:false,&quot;composite&quot;:false,&quot;author-only&quot;:false},{&quot;id&quot;:&quot;ef33b59d-c733-38e2-b11e-906ac6f74e12&quot;,&quot;itemData&quot;:{&quot;type&quot;:&quot;article-journal&quot;,&quot;id&quot;:&quot;ef33b59d-c733-38e2-b11e-906ac6f74e12&quot;,&quot;title&quot;:&quot;A Review on Data Quality Dimensions for Big Data&quot;,&quot;author&quot;:[{&quot;family&quot;:&quot;Ridzuan&quot;,&quot;given&quot;:&quot;Fakhitah&quot;,&quot;parse-names&quot;:false,&quot;dropping-particle&quot;:&quot;&quot;,&quot;non-dropping-particle&quot;:&quot;&quot;},{&quot;family&quot;:&quot;Zainon&quot;,&quot;given&quot;:&quot;Wan Mohd Nazmee Wan&quot;,&quot;parse-names&quot;:false,&quot;dropping-particle&quot;:&quot;&quot;,&quot;non-dropping-particle&quot;:&quot;&quot;}],&quot;container-title&quot;:&quot;Procedia Computer Science&quot;,&quot;container-title-short&quot;:&quot;Procedia Comput. Sci.&quot;,&quot;accessed&quot;:{&quot;date-parts&quot;:[[2026,7,18]]},&quot;DOI&quot;:&quot;10.1016/J.PROCS.2024.03.008&quot;,&quot;ISSN&quot;:&quot;1877-0509&quot;,&quot;URL&quot;:&quot;https://www.sciencedirect.com/science/article/pii/S187705092400365X&quot;,&quot;issued&quot;:{&quot;date-parts&quot;:[[2024,1,1]]},&quot;page&quot;:&quot;341-348&quot;,&quot;abstract&quot;:&quot;Big Data wave has led to a rapid increase in the amount of data being collected by organizations. While the accuracy and reliability of prediction models are often prioritized, the quality of the collected data is frequently overlooked. Poor data quality can result in the common problem of ‘garbage in, garbage out'. Traditional measures of data quality, such as accuracy, consistency, completeness, and timeliness, are no longer adequate in the era of Big Data. Therefore, this paper proposes a taxonomy of data quality dimensions specifically for Big Data, addressing emerging challenges by formulating 20 dimensions and categorizing them into four distinct categories.&quot;,&quot;publisher&quot;:&quot;Elsevier&quot;,&quot;volume&quot;:&quot;234&quot;},&quot;isTemporary&quot;:false}],&quot;citationTag&quot;:&quot;MENDELEY_CITATION_v3_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&quot;},{&quot;citationID&quot;:&quot;MENDELEY_CITATION_1c15f625-8989-4ecc-b9a6-3734d7261b0d&quot;,&quot;properties&quot;:{&quot;noteIndex&quot;:0},&quot;isEdited&quot;:false,&quot;manualOverride&quot;:{&quot;isManuallyOverridden&quot;:false,&quot;citeprocText&quot;:&quot;(Lomet et al., n.d.)&quot;,&quot;manualOverrideText&quot;:&quot;&quot;},&quot;citationTag&quot;:&quot;MENDELEY_CITATION_v3_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&quot;,&quot;citationItems&quot;:[{&quot;id&quot;:&quot;bb155857-ac6c-37ce-993e-fc528fe745e8&quot;,&quot;itemData&quot;:{&quot;type&quot;:&quot;article-journal&quot;,&quot;id&quot;:&quot;bb155857-ac6c-37ce-993e-fc528fe745e8&quot;,&quot;title&quot;:&quot;Data cleaning: Problems and current approaches&quot;,&quot;author&quot;:[{&quot;family&quot;:&quot;Lomet&quot;,&quot;given&quot;:&quot;David B&quot;,&quot;parse-names&quot;:false,&quot;dropping-particle&quot;:&quot;&quot;,&quot;non-dropping-particle&quot;:&quot;&quot;},{&quot;family&quot;:&quot;Gravano&quot;,&quot;given&quot;:&quot;Luis&quot;,&quot;parse-names&quot;:false,&quot;dropping-particle&quot;:&quot;&quot;,&quot;non-dropping-particle&quot;:&quot;&quot;},{&quot;family&quot;:&quot;Levy&quot;,&quot;given&quot;:&quot;Alon&quot;,&quot;parse-names&quot;:false,&quot;dropping-particle&quot;:&quot;&quot;,&quot;non-dropping-particle&quot;:&quot;&quot;},{&quot;family&quot;:&quot;Weikum&quot;,&quot;given&quot;:&quot;Gerhard&quot;,&quot;parse-names&quot;:false,&quot;dropping-particle&quot;:&quot;&quot;,&quot;non-dropping-particle&quot;:&quot;&quot;}],&quot;container-title&quot;:&quot;cs.brown.eduE Rahm, HH DoIEEE Data Eng. Bull., 2000•cs.brown.edu&quot;,&quot;accessed&quot;:{&quot;date-parts&quot;:[[2026,7,18]]},&quot;URL&quot;:&quot;https://cs.brown.edu/courses/cs227/archives/2017/papers/data-cleaning-IEEE.pdf#page=5&quot;,&quot;container-title-short&quot;:&quot;&quot;},&quot;isTemporary&quot;:false,&quot;suppress-author&quot;:false,&quot;composite&quot;:false,&quot;author-only&quot;:false}]},{&quot;citationID&quot;:&quot;MENDELEY_CITATION_3477ba52-572f-4ffb-9813-26d33e304b15&quot;,&quot;properties&quot;:{&quot;noteIndex&quot;:0},&quot;isEdited&quot;:false,&quot;manualOverride&quot;:{&quot;isManuallyOverridden&quot;:false,&quot;citeprocText&quot;:&quot;(Wickham, 2014)&quot;,&quot;manualOverrideText&quot;:&quot;&quot;},&quot;citationTag&quot;:&quot;MENDELEY_CITATION_v3_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&quot;,&quot;citationItems&quot;:[{&quot;id&quot;:&quot;70a27135-2ce1-334c-97e2-792645b34770&quot;,&quot;itemData&quot;:{&quot;type&quot;:&quot;article-journal&quot;,&quot;id&quot;:&quot;70a27135-2ce1-334c-97e2-792645b34770&quot;,&quot;title&quot;:&quot;Tidy Data&quot;,&quot;author&quot;:[{&quot;family&quot;:&quot;Wickham&quot;,&quot;given&quot;:&quot;Hadley&quot;,&quot;parse-names&quot;:false,&quot;dropping-particle&quot;:&quot;&quot;,&quot;non-dropping-particle&quot;:&quot;&quot;}],&quot;container-title&quot;:&quot;Journal of Statistical Software&quot;,&quot;container-title-short&quot;:&quot;J. Stat. Softw.&quot;,&quot;accessed&quot;:{&quot;date-parts&quot;:[[2026,7,18]]},&quot;DOI&quot;:&quot;10.18637/JSS.V059.I10&quot;,&quot;ISSN&quot;:&quot;1548-7660&quot;,&quot;URL&quot;:&quot;https://www.jstatsoft.org/index.php/jss/article/view/v059i10&quot;,&quot;issued&quot;:{&quot;date-parts&quot;:[[2014,9,12]]},&quot;page&quot;:&quot;1-23&quot;,&quot;abstract&quot;:&quot;A huge amount of effort is spent cleaning data to get it ready for analysis, but there has been little research on how to make data cleaning as easy and effective as possible. This paper tackles a small, but important, component of data cleaning: data tidying. Tidy datasets are easy to manipulate, model and visualize, and have a specific structure: each variable is a column, each observation is a row, and each type of observational unit is a table. This framework makes it easy to tidy messy datasets because only a small set of tools are needed to deal with a wide range of un-tidy datasets. This structure also makes it easier to develop tidy tools for data analysis, tools that both input and output tidy datasets. The advantages of a consistent data structure and matching tools are demonstrated with a case study free from mundane data manipulation chores.&quot;,&quot;publisher&quot;:&quot;American Statistical Association&quot;,&quot;issue&quot;:&quot;10&quot;,&quot;volume&quot;:&quot;59&quot;},&quot;isTemporary&quot;:false,&quot;suppress-author&quot;:false,&quot;composite&quot;:false,&quot;author-only&quot;:false}]},{&quot;citationID&quot;:&quot;MENDELEY_CITATION_96c0e2f1-9dca-4b09-86e6-7663c3b1960a&quot;,&quot;properties&quot;:{&quot;noteIndex&quot;:0},&quot;isEdited&quot;:false,&quot;manualOverride&quot;:{&quot;isManuallyOverridden&quot;:false,&quot;citeprocText&quot;:&quot;(Provost &amp;#38; Fawcett, 2013)&quot;,&quot;manualOverrideText&quot;:&quot;&quot;},&quot;citationTag&quot;:&quot;MENDELEY_CITATION_v3_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&quot;,&quot;citationItems&quot;:[{&quot;id&quot;:&quot;f118cf16-f409-35e8-88f6-c4d2442f2df4&quot;,&quot;itemData&quot;:{&quot;type&quot;:&quot;article-journal&quot;,&quot;id&quot;:&quot;f118cf16-f409-35e8-88f6-c4d2442f2df4&quot;,&quot;title&quot;:&quot;Data Science and its Relationship to Big Data and Data-Driven Decision Making&quot;,&quot;author&quot;:[{&quot;family&quot;:&quot;Provost&quot;,&quot;given&quot;:&quot;Foster&quot;,&quot;parse-names&quot;:false,&quot;dropping-particle&quot;:&quot;&quot;,&quot;non-dropping-particle&quot;:&quot;&quot;},{&quot;family&quot;:&quot;Fawcett&quot;,&quot;given&quot;:&quot;Tom&quot;,&quot;parse-names&quot;:false,&quot;dropping-particle&quot;:&quot;&quot;,&quot;non-dropping-particle&quot;:&quot;&quot;}],&quot;container-title&quot;:&quot;Big Data&quot;,&quot;container-title-short&quot;:&quot;Big Data&quot;,&quot;accessed&quot;:{&quot;date-parts&quot;:[[2026,7,18]]},&quot;DOI&quot;:&quot;10.1089/BIG.2013.1508;REQUESTEDJOURNAL:JOURNAL:BIGA;WGROUP:STRING:PUBLICATION&quot;,&quot;ISSN&quot;:&quot;2167647X&quot;,&quot;URL&quot;:&quot;https://journals.sagepub.com/doi/full/10.1089/big.2013.1508&quot;,&quot;issued&quot;:{&quot;date-parts&quot;:[[2013,3,1]]},&quot;page&quot;:&quot;51-59&quot;,&quot;abstract&quot;:&quot;Companies have realized they need to hire data scientists, academic institutions are scrambling to put together data-science programs, and publications are touting data science as a hot - even \&quot;sexy\&quot; - career choice. However, there is confusion about what exactly data science is, and this confusion could lead to disillusionment as the concept diffuses into meaningless buzz. In this article, we argue that there are good reasons why it has been hard to pin down exactly what is data science. One reason is that data science is intricately intertwined with other important concepts also of growing importance, such as big data and data-driven decision making. Another reason is the natural tendency to associate what a practitioner does with the definition of the practitioner's field; this can result in overlooking the fundamentals of the field. We believe that trying to define the boundaries of data science precisely is not of the utmost importance. We can debate the boundaries of the field in an academic setting, but in order for data science to serve business effectively, it is important (i) to understand its relationships to other important related concepts, and (ii) to begin to identify the fundamental principles underlying data science. Once we embrace (ii), we can much better understand and explain exactly what data science has to offer. Furthermore, only once we embrace (ii) should we be comfortable calling it data science. In this article, we present a perspective that addresses all these concepts. We close by offering, as examples, a partial list of fundamental principles underlying data science.&quot;,&quot;publisher&quot;:&quot;Mary Ann Liebert Inc.&quot;,&quot;issue&quot;:&quot;1&quot;,&quot;volume&quot;:&quot;1&quot;},&quot;isTemporary&quot;:false,&quot;suppress-author&quot;:false,&quot;composite&quot;:false,&quot;author-only&quot;:false}]},{&quot;citationID&quot;:&quot;MENDELEY_CITATION_278d9b82-600d-4a48-b46b-1a55cdd6e77e&quot;,&quot;properties&quot;:{&quot;noteIndex&quot;:0},&quot;isEdited&quot;:false,&quot;manualOverride&quot;:{&quot;isManuallyOverridden&quot;:false,&quot;citeprocText&quot;:&quot;(Cairo, 2016; Ware, 2021)&quot;,&quot;manualOverrideText&quot;:&quot;&quot;},&quot;citationTag&quot;:&quot;MENDELEY_CITATION_v3_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&quot;,&quot;citationItems&quot;:[{&quot;id&quot;:&quot;805fc19f-1c18-3d41-906f-ce9d86a4ecbe&quot;,&quot;itemData&quot;:{&quot;type&quot;:&quot;article-journal&quot;,&quot;id&quot;:&quot;805fc19f-1c18-3d41-906f-ce9d86a4ecbe&quot;,&quot;title&quot;:&quot;The truthful art : data, charts, and maps for communication&quot;,&quot;author&quot;:[{&quot;family&quot;:&quot;Cairo&quot;,&quot;given&quot;:&quot;Alberto.&quot;,&quot;parse-names&quot;:false,&quot;dropping-particle&quot;:&quot;&quot;,&quot;non-dropping-particle&quot;:&quot;&quot;}],&quot;accessed&quot;:{&quot;date-parts&quot;:[[2026,7,18]]},&quot;ISBN&quot;:&quot;9780133440539&quot;,&quot;URL&quot;:&quot;https://books.google.com/books/about/The_Truthful_Art.html?hl=tr&amp;id=8dKKCwAAQBAJ&quot;,&quot;issued&quot;:{&quot;date-parts&quot;:[[2016]]},&quot;abstract&quot;:&quot;Includes index. No matter what your actual job title, you are - or soon will be - a data worker. Every day, at work, home, and school, we are bombarded with vast amounts of free data collected and shared by everyone and everything from our co-workers to our calorie counters. In this highly anticipated follow-up to The Functional Art - Alberto Cairo's foundational guide to understanding information graphics and visualization - the respected data visualization professor explains in clear terms how to work with data, discover the stories hidden within, and share those stories with the world in the form of charts, maps, and infographics. In The Truthful Art, Cairo transforms elementary principles of data and scientific reasoning into tools that you can use in daily life to interpret data sets and extract stories from them. The Truthful Art explains: The role infographics and data visualization play in our world; Basic principles of data and scientific reasoning that anyone can master; How to become a better critical thinker; Step-by-step processes that will help you evaluate any data visualization (including your own); How to create and use effective charts, graphs, and data maps to explain data to any audience The Truthful Art is also packed with inspirational and educational real-world examples of data visualizations from such leading publications as The New York Times, The Wall Street Journal, Estado de São Paulo (Brazil), Berliner Morgenpost (Germany), and many more. Foundations -- Truthful -- Functional -- Practice.&quot;,&quot;publisher&quot;:&quot;New Riders&quot;,&quot;container-title-short&quot;:&quot;&quot;},&quot;isTemporary&quot;:false},{&quot;id&quot;:&quot;9b7f7b36-1706-31e1-b0b0-b732990c6d29&quot;,&quot;itemData&quot;:{&quot;type&quot;:&quot;article-journal&quot;,&quot;id&quot;:&quot;9b7f7b36-1706-31e1-b0b0-b732990c6d29&quot;,&quot;title&quot;:&quot;Information Visualization: Perception for Design (Fourth edition.) Morgan Kaufmann&quot;,&quot;author&quot;:[{&quot;family&quot;:&quot;Ware&quot;,&quot;given&quot;:&quot;Colin&quot;,&quot;parse-names&quot;:false,&quot;dropping-particle&quot;:&quot;&quot;,&quot;non-dropping-particle&quot;:&quot;&quot;}],&quot;accessed&quot;:{&quot;date-parts&quot;:[[2026,7,18]]},&quot;ISBN&quot;:&quot;9780128128763&quot;,&quot;URL&quot;:&quot;https://books.google.com/books/about/Information_Visualization.html?hl=tr&amp;id=3-HFDwAAQBAJ&quot;,&quot;issued&quot;:{&quot;date-parts&quot;:[[2021]]},&quot;abstract&quot;:&quot;The user has requested enhancement of the downloaded file.&quot;,&quot;container-title-short&quot;:&quot;&quot;},&quot;isTemporary&quot;:false}]},{&quot;citationID&quot;:&quot;MENDELEY_CITATION_b4e12aea-01aa-4195-8e34-bd13268c85f9&quot;,&quot;properties&quot;:{&quot;noteIndex&quot;:0},&quot;isEdited&quot;:false,&quot;manualOverride&quot;:{&quot;isManuallyOverridden&quot;:false,&quot;citeprocText&quot;:&quot;(Shamshiri et al., 2024; Wolfert et al., 2017)&quot;,&quot;manualOverrideText&quot;:&quot;&quot;},&quot;citationTag&quot;:&quot;MENDELEY_CITATION_v3_eyJjaXRhdGlvbklEIjoiTUVOREVMRVlfQ0lUQVRJT05fYjRlMTJhZWEtMDFhYS00MTk1LThlMzQtYmQxMzI2OGM4NWY5IiwicHJvcGVydGllcyI6eyJub3RlSW5kZXgiOjB9LCJpc0VkaXRlZCI6ZmFsc2UsIm1hbnVhbE92ZXJyaWRlIjp7ImlzTWFudWFsbHlPdmVycmlkZGVuIjpmYWxzZSwiY2l0ZXByb2NUZXh0IjoiKFNoYW1zaGlyaSBldCBhbC4sIDIwMjQ7I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&quot;,&quot;citationItems&quot;:[{&quot;id&quot;:&quot;39d5e3ae-423e-34b6-a0f9-1547564ba409&quot;,&quot;itemData&quot;:{&quot;type&quot;:&quot;article-journal&quot;,&quot;id&quot;:&quot;39d5e3ae-423e-34b6-a0f9-1547564ba409&quot;,&quot;title&quot;:&quot;Big Data in Smart Farming – A review&quot;,&quot;author&quot;:[{&quot;family&quot;:&quot;Wolfert&quot;,&quot;given&quot;:&quot;Sjaak&quot;,&quot;parse-names&quot;:false,&quot;dropping-particle&quot;:&quot;&quot;,&quot;non-dropping-particle&quot;:&quot;&quot;},{&quot;family&quot;:&quot;Ge&quot;,&quot;given&quot;:&quot;Lan&quot;,&quot;parse-names&quot;:false,&quot;dropping-particle&quot;:&quot;&quot;,&quot;non-dropping-particle&quot;:&quot;&quot;},{&quot;family&quot;:&quot;Verdouw&quot;,&quot;given&quot;:&quot;Cor&quot;,&quot;parse-names&quot;:false,&quot;dropping-particle&quot;:&quot;&quot;,&quot;non-dropping-particle&quot;:&quot;&quot;},{&quot;family&quot;:&quot;Bogaardt&quot;,&quot;given&quot;:&quot;Marc Jeroen&quot;,&quot;parse-names&quot;:false,&quot;dropping-particle&quot;:&quot;&quot;,&quot;non-dropping-particle&quot;:&quot;&quot;}],&quot;container-title&quot;:&quot;Agricultural Systems&quot;,&quot;container-title-short&quot;:&quot;Agric. Syst.&quot;,&quot;accessed&quot;:{&quot;date-parts&quot;:[[2026,7,18]]},&quot;DOI&quot;:&quot;10.1016/J.AGSY.2017.01.023&quot;,&quot;ISSN&quot;:&quot;0308-521X&quot;,&quot;URL&quot;:&quot;https://www.sciencedirect.com/science/article/pii/S0308521X16303754&quot;,&quot;issued&quot;:{&quot;date-parts&quot;:[[2017,5,1]]},&quot;page&quot;:&quot;69-80&quot;,&quot;abstract&quot;:&quot;Smart Farming is a development that emphasizes the use of information and communication technology in the cyber-physical farm management cycle. New technologies such as the Internet of Things and Cloud Computing are expected to leverage this development and introduce more robots and artificial intelligence in farming. This is encompassed by the phenomenon of Big Data, massive volumes of data with a wide variety that can be captured, analysed and used for decision-making. This review aims to gain insight into the state-of-the-art of Big Data applications in Smart Farming and identify the related socio-economic challenges to be addressed. Following a structured approach, a conceptual framework for analysis was developed that can also be used for future studies on this topic. The review shows that the scope of Big Data applications in Smart Farming goes beyond primary production; it is influencing the entire food supply chain. Big data are being used to provide predictive insights in farming operations, drive real-time operational decisions, and redesign business processes for game-changing business models. Several authors therefore suggest that Big Data will cause major shifts in roles and power relations among different players in current food supply chain networks. The landscape of stakeholders exhibits an interesting game between powerful tech companies, venture capitalists and often small start-ups and new entrants. At the same time there are several public institutions that publish open data, under the condition that the privacy of persons must be guaranteed. The future of Smart Farming may unravel in a continuum of two extreme scenarios: 1) closed, proprietary systems in which the farmer is part of a highly integrated food supply chain or 2) open, collaborative systems in which the farmer and every other stakeholder in the chain network is flexible in choosing business partners as well for the technology as for the food production side. The further development of data and application infrastructures (platforms and standards) and their institutional embedment will play a crucial role in the battle between these scenarios. From a socio-economic perspective, the authors propose to give research priority to organizational issues concerning governance issues and suitable business models for data sharing in different supply chain scenarios.&quot;,&quot;publisher&quot;:&quot;Elsevier&quot;,&quot;volume&quot;:&quot;153&quot;},&quot;isTemporary&quot;:false,&quot;suppress-author&quot;:false,&quot;composite&quot;:false,&quot;author-only&quot;:false},{&quot;id&quot;:&quot;a87cee1f-7eea-39f3-a285-8b5dc2055b4a&quot;,&quot;itemData&quot;:{&quot;type&quot;:&quot;article-journal&quot;,&quot;id&quot;:&quot;a87cee1f-7eea-39f3-a285-8b5dc2055b4a&quot;,&quot;title&quot;:&quot;Digitalization of agriculture for sustainable crop production: a use-case review&quot;,&quot;author&quot;:[{&quot;family&quot;:&quot;Shamshiri&quot;,&quot;given&quot;:&quot;Redmond R.&quot;,&quot;parse-names&quot;:false,&quot;dropping-particle&quot;:&quot;&quot;,&quot;non-dropping-particle&quot;:&quot;&quot;},{&quot;family&quot;:&quot;Sturm&quot;,&quot;given&quot;:&quot;Barbara&quot;,&quot;parse-names&quot;:false,&quot;dropping-particle&quot;:&quot;&quot;,&quot;non-dropping-particle&quot;:&quot;&quot;},{&quot;family&quot;:&quot;Weltzien&quot;,&quot;given&quot;:&quot;Cornelia&quot;,&quot;parse-names&quot;:false,&quot;dropping-particle&quot;:&quot;&quot;,&quot;non-dropping-particle&quot;:&quot;&quot;},{&quot;family&quot;:&quot;Fulton&quot;,&quot;given&quot;:&quot;John&quot;,&quot;parse-names&quot;:false,&quot;dropping-particle&quot;:&quot;&quot;,&quot;non-dropping-particle&quot;:&quot;&quot;},{&quot;family&quot;:&quot;Khosla&quot;,&quot;given&quot;:&quot;Raj&quot;,&quot;parse-names&quot;:false,&quot;dropping-particle&quot;:&quot;&quot;,&quot;non-dropping-particle&quot;:&quot;&quot;},{&quot;family&quot;:&quot;Schirrmann&quot;,&quot;given&quot;:&quot;Michael&quot;,&quot;parse-names&quot;:false,&quot;dropping-particle&quot;:&quot;&quot;,&quot;non-dropping-particle&quot;:&quot;&quot;},{&quot;family&quot;:&quot;Raut&quot;,&quot;given&quot;:&quot;Sharvari&quot;,&quot;parse-names&quot;:false,&quot;dropping-particle&quot;:&quot;&quot;,&quot;non-dropping-particle&quot;:&quot;&quot;},{&quot;family&quot;:&quot;Basavegowda&quot;,&quot;given&quot;:&quot;Deepak Hanike&quot;,&quot;parse-names&quot;:false,&quot;dropping-particle&quot;:&quot;&quot;,&quot;non-dropping-particle&quot;:&quot;&quot;},{&quot;family&quot;:&quot;Yamin&quot;,&quot;given&quot;:&quot;Muhammad&quot;,&quot;parse-names&quot;:false,&quot;dropping-particle&quot;:&quot;&quot;,&quot;non-dropping-particle&quot;:&quot;&quot;},{&quot;family&quot;:&quot;Hameed&quot;,&quot;given&quot;:&quot;Ibrahim A.&quot;,&quot;parse-names&quot;:false,&quot;dropping-particle&quot;:&quot;&quot;,&quot;non-dropping-particle&quot;:&quot;&quot;}],&quot;container-title&quot;:&quot;Frontiers in Environmental Science&quot;,&quot;container-title-short&quot;:&quot;Front. Environ. Sci.&quot;,&quot;accessed&quot;:{&quot;date-parts&quot;:[[2026,7,18]]},&quot;DOI&quot;:&quot;10.3389/FENVS.2024.1375193/FULL&quot;,&quot;ISSN&quot;:&quot;2296665X&quot;,&quot;issued&quot;:{&quot;date-parts&quot;:[[2024,7,25]]},&quot;page&quot;:&quot;1375193&quot;,&quot;abstract&quot;:&quot;The digitalization of agriculture is rapidly changing the way farmers do business. With the integration of advanced technology, farmers are now able to increase efficiency, productivity, and precision in their operations. Digitalization allows for real-time monitoring and management of crops, leading to improved yields and reduced waste. This paper presents a review of some of the use cases that digitalization has made an impact in the automation of open-field and closed-field cultivations by means of collecting data about soils, crop growth, and microclimate, or by contributing to more accurate decisions about water usage and fertilizer application. The objective was to address some of the most recent technological advances that are leading to increased efficiency and sustainability of crop production, reduction in the use of inputs and environmental impacts, and releasing manual workforces from repetitive field tasks. The short discussions included at the end of each case study attempt to highlight the limitations and technological challenges toward successful implementations, as well as to introduce alternative solutions and methods that are rapidly evolving to offer a vast array of benefits for farmers by influencing cost-saving measures. This review concludes that despite the many benefits of digitalization, there are still a number of challenges that need to be overcome, including high costs, reliability, and scalability. Most of the available setups that are currently used for this purpose have been custom designed for specific tasks and are still too expensive to be implemented on commercial scales, while others are still in their early stages of development, making them not reliable or scalable for widespread acceptance and adoption by farmers. By providing a comprehensive understanding of the current state of digitalization in agriculture and its impact on sustainable crop production and food security, this review provides insights for policy-makers, industry stakeholders, and researchers working in this field.&quot;,&quot;publisher&quot;:&quot;Frontiers Media SA&quot;,&quot;volume&quot;:&quot;12&quot;},&quot;isTemporary&quot;:false}]},{&quot;citationID&quot;:&quot;MENDELEY_CITATION_a36accdb-097e-4189-a925-84c690fd0dc7&quot;,&quot;properties&quot;:{&quot;noteIndex&quot;:0},&quot;isEdited&quot;:false,&quot;manualOverride&quot;:{&quot;isManuallyOverridden&quot;:false,&quot;citeprocText&quot;:&quot;(Field, 2024)&quot;,&quot;manualOverrideText&quot;:&quot;&quot;},&quot;citationTag&quot;:&quot;MENDELEY_CITATION_v3_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&quot;,&quot;citationItems&quot;:[{&quot;id&quot;:&quot;a98bef4e-985c-37c6-960b-1c5045c5e526&quot;,&quot;itemData&quot;:{&quot;type&quot;:&quot;book&quot;,&quot;id&quot;:&quot;a98bef4e-985c-37c6-960b-1c5045c5e526&quot;,&quot;title&quot;:&quot;Discovering Statistics Using IBM SPSS Statistics&quot;,&quot;author&quot;:[{&quot;family&quot;:&quot;Field&quot;,&quot;given&quot;:&quot;Andy&quot;,&quot;parse-names&quot;:false,&quot;dropping-particle&quot;:&quot;&quot;,&quot;non-dropping-particle&quot;:&quot;&quot;}],&quot;accessed&quot;:{&quot;date-parts&quot;:[[2026,7,18]]},&quot;URL&quot;:&quot;https://books.google.com.tr/books?hl=tr&amp;lr=&amp;id=83L2EAAAQBAJ&amp;oi=fnd&amp;pg=PA18&amp;dq=Field,+A.+(2024).+Discovering+statistics+using+IBM+SPSS+statistics.+Sage+publications+limited.&amp;ots=UbQUBqAIDP&amp;sig=Lh6tb5La0sorNUPrnMcfKzL4oBA&amp;redir_esc=y#v=onepage&amp;q=Field%2C%20A.%20(2024).%20Discovering%20statistics%20using%20IBM%20SPSS%20statistics.%20Sage%20publications%20limited.&amp;f=false&quot;,&quot;issued&quot;:{&quot;date-parts&quot;:[[2024]]},&quot;container-title-short&quot;:&quot;&quot;},&quot;isTemporary&quot;:false}]},{&quot;citationID&quot;:&quot;MENDELEY_CITATION_19601fc3-31c6-4d7f-9658-278d54b8ebeb&quot;,&quot;properties&quot;:{&quot;noteIndex&quot;:0},&quot;isEdited&quot;:false,&quot;manualOverride&quot;:{&quot;isManuallyOverridden&quot;:false,&quot;citeprocText&quot;:&quot;(Field, 2024)&quot;,&quot;manualOverrideText&quot;:&quot;&quot;},&quot;citationTag&quot;:&quot;MENDELEY_CITATION_v3_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&quot;,&quot;citationItems&quot;:[{&quot;id&quot;:&quot;a98bef4e-985c-37c6-960b-1c5045c5e526&quot;,&quot;itemData&quot;:{&quot;type&quot;:&quot;book&quot;,&quot;id&quot;:&quot;a98bef4e-985c-37c6-960b-1c5045c5e526&quot;,&quot;title&quot;:&quot;Discovering Statistics Using IBM SPSS Statistics&quot;,&quot;author&quot;:[{&quot;family&quot;:&quot;Field&quot;,&quot;given&quot;:&quot;Andy&quot;,&quot;parse-names&quot;:false,&quot;dropping-particle&quot;:&quot;&quot;,&quot;non-dropping-particle&quot;:&quot;&quot;}],&quot;accessed&quot;:{&quot;date-parts&quot;:[[2026,7,18]]},&quot;URL&quot;:&quot;https://books.google.com.tr/books?hl=tr&amp;lr=&amp;id=83L2EAAAQBAJ&amp;oi=fnd&amp;pg=PA18&amp;dq=Field,+A.+(2024).+Discovering+statistics+using+IBM+SPSS+statistics.+Sage+publications+limited.&amp;ots=UbQUBqAIDP&amp;sig=Lh6tb5La0sorNUPrnMcfKzL4oBA&amp;redir_esc=y#v=onepage&amp;q=Field%2C%20A.%20(2024).%20Discovering%20statistics%20using%20IBM%20SPSS%20statistics.%20Sage%20publications%20limited.&amp;f=false&quot;,&quot;issued&quot;:{&quot;date-parts&quot;:[[2024]]},&quot;container-title-short&quot;:&quot;&quot;},&quot;isTemporary&quot;:false,&quot;suppress-author&quot;:false,&quot;composite&quot;:false,&quot;author-only&quot;:false}]},{&quot;citationID&quot;:&quot;MENDELEY_CITATION_43088b7d-78bc-45d6-8ba9-268ebf11f815&quot;,&quot;properties&quot;:{&quot;noteIndex&quot;:0},&quot;isEdited&quot;:false,&quot;manualOverride&quot;:{&quot;isManuallyOverridden&quot;:true,&quot;citeprocText&quot;:&quot;(Agresti et al., 2018)&quot;,&quot;manualOverrideText&quot;:&quot;(Agresti et al., 2018).&quot;},&quot;citationTag&quot;:&quot;MENDELEY_CITATION_v3_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&quot;,&quot;citationItems&quot;:[{&quot;id&quot;:&quot;fc9edcdb-9d7d-303e-8868-08fe4f03f3d0&quot;,&quot;itemData&quot;:{&quot;type&quot;:&quot;article-journal&quot;,&quot;id&quot;:&quot;fc9edcdb-9d7d-303e-8868-08fe4f03f3d0&quot;,&quot;title&quot;:&quot;Statistics : The Art and Science of Learning from Data, 4/E&quot;,&quot;author&quot;:[{&quot;family&quot;:&quot;Agresti&quot;,&quot;given&quot;:&quot;Alan&quot;,&quot;parse-names&quot;:false,&quot;dropping-particle&quot;:&quot;&quot;,&quot;non-dropping-particle&quot;:&quot;&quot;},{&quot;family&quot;:&quot;Franklin&quot;,&quot;given&quot;:&quot;Christine&quot;,&quot;parse-names&quot;:false,&quot;dropping-particle&quot;:&quot;&quot;,&quot;non-dropping-particle&quot;:&quot;&quot;},{&quot;family&quot;:&quot;Klingenberg&quot;,&quot;given&quot;:&quot;Bernhard&quot;,&quot;parse-names&quot;:false,&quot;dropping-particle&quot;:&quot;&quot;,&quot;non-dropping-particle&quot;:&quot;&quot;}],&quot;accessed&quot;:{&quot;date-parts&quot;:[[2026,7,18]]},&quot;ISSN&quot;:&quot;978-1-292&quot;,&quot;URL&quot;:&quot;https://repositori.telkomuniversity.ac.id/home/catalog/id/165852/slug/statistics-the-art-and-science-of-learning-from-data-4-e.html&quot;,&quot;issued&quot;:{&quot;date-parts&quot;:[[2018]]},&quot;abstract&quot;:&quot;Statistics: The Art and Science of Learning from Data, Fourth Edition, takes a conceptual approach, helping students understand what statistics is about and learning the right questions to ask when analyzing data, rather than just memorizing procedures. This book takes the ideas that have turned statistics into a central science in modern life and makes them accessible, without compromising the necessary rigor. Students will enjoy reading this book, and will stay engaged with its wide variety of real-world data in the examples and exercises.\n\n \n\nThe authors believe that it’s important for students to learn and analyze both quantitative and categorical data. As a result, the text pays greater attention to the analysis of proportions than many other introductory statistics texts. Concepts are introduced first with categorical data, and then with quantitative data.&quot;,&quot;publisher&quot;:&quot;Pearson&quot;,&quot;container-title-short&quot;:&quot;&quot;},&quot;isTemporary&quot;:false,&quot;suppress-author&quot;:false,&quot;composite&quot;:false,&quot;author-only&quot;:false}]},{&quot;citationID&quot;:&quot;MENDELEY_CITATION_d2d801d1-a862-4573-a8ad-1f86462c3124&quot;,&quot;properties&quot;:{&quot;noteIndex&quot;:0},&quot;isEdited&quot;:false,&quot;manualOverride&quot;:{&quot;isManuallyOverridden&quot;:true,&quot;citeprocText&quot;:&quot;(Agresti et al., 2018)&quot;,&quot;manualOverrideText&quot;:&quot;(Agresti et al., 2018).&quot;},&quot;citationTag&quot;:&quot;MENDELEY_CITATION_v3_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&quot;,&quot;citationItems&quot;:[{&quot;id&quot;:&quot;fc9edcdb-9d7d-303e-8868-08fe4f03f3d0&quot;,&quot;itemData&quot;:{&quot;type&quot;:&quot;article-journal&quot;,&quot;id&quot;:&quot;fc9edcdb-9d7d-303e-8868-08fe4f03f3d0&quot;,&quot;title&quot;:&quot;Statistics : The Art and Science of Learning from Data, 4/E&quot;,&quot;author&quot;:[{&quot;family&quot;:&quot;Agresti&quot;,&quot;given&quot;:&quot;Alan&quot;,&quot;parse-names&quot;:false,&quot;dropping-particle&quot;:&quot;&quot;,&quot;non-dropping-particle&quot;:&quot;&quot;},{&quot;family&quot;:&quot;Franklin&quot;,&quot;given&quot;:&quot;Christine&quot;,&quot;parse-names&quot;:false,&quot;dropping-particle&quot;:&quot;&quot;,&quot;non-dropping-particle&quot;:&quot;&quot;},{&quot;family&quot;:&quot;Klingenberg&quot;,&quot;given&quot;:&quot;Bernhard&quot;,&quot;parse-names&quot;:false,&quot;dropping-particle&quot;:&quot;&quot;,&quot;non-dropping-particle&quot;:&quot;&quot;}],&quot;accessed&quot;:{&quot;date-parts&quot;:[[2026,7,18]]},&quot;ISSN&quot;:&quot;978-1-292&quot;,&quot;URL&quot;:&quot;https://repositori.telkomuniversity.ac.id/home/catalog/id/165852/slug/statistics-the-art-and-science-of-learning-from-data-4-e.html&quot;,&quot;issued&quot;:{&quot;date-parts&quot;:[[2018]]},&quot;abstract&quot;:&quot;Statistics: The Art and Science of Learning from Data, Fourth Edition, takes a conceptual approach, helping students understand what statistics is about and learning the right questions to ask when analyzing data, rather than just memorizing procedures. This book takes the ideas that have turned statistics into a central science in modern life and makes them accessible, without compromising the necessary rigor. Students will enjoy reading this book, and will stay engaged with its wide variety of real-world data in the examples and exercises.\n\n \n\nThe authors believe that it’s important for students to learn and analyze both quantitative and categorical data. As a result, the text pays greater attention to the analysis of proportions than many other introductory statistics texts. Concepts are introduced first with categorical data, and then with quantitative data.&quot;,&quot;publisher&quot;:&quot;Pearson&quot;,&quot;container-title-short&quot;:&quot;&quot;},&quot;isTemporary&quot;:false,&quot;suppress-author&quot;:false,&quot;composite&quot;:false,&quot;author-only&quot;:false}]},{&quot;citationID&quot;:&quot;MENDELEY_CITATION_5f49f7dc-d67d-480f-abdf-7478e5943da4&quot;,&quot;properties&quot;:{&quot;noteIndex&quot;:0},&quot;isEdited&quot;:false,&quot;manualOverride&quot;:{&quot;isManuallyOverridden&quot;:false,&quot;citeprocText&quot;:&quot;(Ridzuan &amp;#38; Zainon, 2024; Wang &amp;#38; Strong, 1996)&quot;,&quot;manualOverrideText&quot;:&quot;&quot;},&quot;citationTag&quot;:&quot;MENDELEY_CITATION_v3_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&quot;,&quot;citationItems&quot;:[{&quot;id&quot;:&quot;ef33b59d-c733-38e2-b11e-906ac6f74e12&quot;,&quot;itemData&quot;:{&quot;type&quot;:&quot;article-journal&quot;,&quot;id&quot;:&quot;ef33b59d-c733-38e2-b11e-906ac6f74e12&quot;,&quot;title&quot;:&quot;A Review on Data Quality Dimensions for Big Data&quot;,&quot;author&quot;:[{&quot;family&quot;:&quot;Ridzuan&quot;,&quot;given&quot;:&quot;Fakhitah&quot;,&quot;parse-names&quot;:false,&quot;dropping-particle&quot;:&quot;&quot;,&quot;non-dropping-particle&quot;:&quot;&quot;},{&quot;family&quot;:&quot;Zainon&quot;,&quot;given&quot;:&quot;Wan Mohd Nazmee Wan&quot;,&quot;parse-names&quot;:false,&quot;dropping-particle&quot;:&quot;&quot;,&quot;non-dropping-particle&quot;:&quot;&quot;}],&quot;container-title&quot;:&quot;Procedia Computer Science&quot;,&quot;container-title-short&quot;:&quot;Procedia Comput. Sci.&quot;,&quot;accessed&quot;:{&quot;date-parts&quot;:[[2026,7,18]]},&quot;DOI&quot;:&quot;10.1016/J.PROCS.2024.03.008&quot;,&quot;ISSN&quot;:&quot;1877-0509&quot;,&quot;URL&quot;:&quot;https://www.sciencedirect.com/science/article/pii/S187705092400365X&quot;,&quot;issued&quot;:{&quot;date-parts&quot;:[[2024,1,1]]},&quot;page&quot;:&quot;341-348&quot;,&quot;abstract&quot;:&quot;Big Data wave has led to a rapid increase in the amount of data being collected by organizations. While the accuracy and reliability of prediction models are often prioritized, the quality of the collected data is frequently overlooked. Poor data quality can result in the common problem of ‘garbage in, garbage out'. Traditional measures of data quality, such as accuracy, consistency, completeness, and timeliness, are no longer adequate in the era of Big Data. Therefore, this paper proposes a taxonomy of data quality dimensions specifically for Big Data, addressing emerging challenges by formulating 20 dimensions and categorizing them into four distinct categories.&quot;,&quot;publisher&quot;:&quot;Elsevier&quot;,&quot;volume&quot;:&quot;234&quot;},&quot;isTemporary&quot;:false},{&quot;id&quot;:&quot;abd3007d-b935-3dda-b8c9-8bf33b5c38a4&quot;,&quot;itemData&quot;:{&quot;type&quot;:&quot;article-journal&quot;,&quot;id&quot;:&quot;abd3007d-b935-3dda-b8c9-8bf33b5c38a4&quot;,&quot;title&quot;:&quot;Beyond Accuracy: What Data Quality Means to Data Consumers&quot;,&quot;author&quot;:[{&quot;family&quot;:&quot;Wang&quot;,&quot;given&quot;:&quot;Richard Y.&quot;,&quot;parse-names&quot;:false,&quot;dropping-particle&quot;:&quot;&quot;,&quot;non-dropping-particle&quot;:&quot;&quot;},{&quot;family&quot;:&quot;Strong&quot;,&quot;given&quot;:&quot;Diane M.&quot;,&quot;parse-names&quot;:false,&quot;dropping-particle&quot;:&quot;&quot;,&quot;non-dropping-particle&quot;:&quot;&quot;}],&quot;container-title&quot;:&quot;Journal of Management Information Systems&quot;,&quot;accessed&quot;:{&quot;date-parts&quot;:[[2026,7,18]]},&quot;DOI&quot;:&quot;10.1080/07421222.1996.11518099&quot;,&quot;ISSN&quot;:&quot;07421222&quot;,&quot;URL&quot;:&quot;https://www.tandfonline.com/doi/abs/10.1080/07421222.1996.11518099&quot;,&quot;issued&quot;:{&quot;date-parts&quot;:[[1996]]},&quot;page&quot;:&quot;5-34&quot;,&quot;abstract&quot;:&quot;Poor data quality (DQ) can have substantial social and economic impacts. Although firms are improving data quality with practical approaches and tools, their improvement efforts tend to focus narrowly on accuracy. We believe that data consumers have a much broader data quality conceptualization than IS professionals realize. The purpose of this paper is to develop a framework that captures the aspects of data quality that are important to data consumers. A two-stage survey and a two-phase sorting study were conducted to develop a hierarchical framework for organizing data quality dimensions. This framework captures dimensions of data quality that are important to data consumers. Intrinsic DQ denotes that data have quality in their own right. Contextual DQ highlights the requirement that data quality must be considered within the context of the task at hand. Representational DQ and accessibility DQ emphasize the importance of the role of systems. These findings are consistent with our understanding that high-quality data should be intrinsically good, contextually appropriate for the task, clearly represented, and accessible to the data consumer. Our framework has been used effectively in industry and government. Using this framework, IS managers were able to better understand and meet their data consumers' data quality needs. The salient feature of this research study is that quality attributes of data are collected from data consumers instead of being defined theoretically or based on researchers' experience. Although exploratory, this research provides a basis for future studies that measure data quality along the dimensions of this framework. Copyright © 1996 M.E. Sharpe, Inc.&quot;,&quot;publisher&quot;:&quot;Routledge&quot;,&quot;issue&quot;:&quot;4&quot;,&quot;volume&quot;:&quot;12&quot;,&quot;container-title-short&quot;:&quot;&quot;},&quot;isTemporary&quot;:false}]},{&quot;citationID&quot;:&quot;MENDELEY_CITATION_afca26a7-2cbc-4e3b-8aae-b2a8ecb7ac62&quot;,&quot;properties&quot;:{&quot;noteIndex&quot;:0},&quot;isEdited&quot;:false,&quot;manualOverride&quot;:{&quot;isManuallyOverridden&quot;:false,&quot;citeprocText&quot;:&quot;(Few, 2013; Sarikaya et al., 2019)&quot;,&quot;manualOverrideText&quot;:&quot;&quot;},&quot;citationTag&quot;:&quot;MENDELEY_CITATION_v3_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&quot;,&quot;citationItems&quot;:[{&quot;id&quot;:&quot;ba24a923-c0dd-33fa-a02e-571235251d95&quot;,&quot;itemData&quot;:{&quot;type&quot;:&quot;article-journal&quot;,&quot;id&quot;:&quot;ba24a923-c0dd-33fa-a02e-571235251d95&quot;,&quot;title&quot;:&quot;Information Dashboard Design: Displaying Data for At-a-Glance Monitoring, 2/E.&quot;,&quot;author&quot;:[{&quot;family&quot;:&quot;Few&quot;,&quot;given&quot;:&quot;Stephen&quot;,&quot;parse-names&quot;:false,&quot;dropping-particle&quot;:&quot;&quot;,&quot;non-dropping-particle&quot;:&quot;&quot;}],&quot;accessed&quot;:{&quot;date-parts&quot;:[[2026,7,18]]},&quot;ISSN&quot;:&quot;978-19383&quot;,&quot;URL&quot;:&quot;https://openlibrary.telkomuniversity.ac.id/home/catalog/id/200928/slug/information-dashboard-design-displaying-data-for-at-a-glance-monitoring-2-e-.html&quot;,&quot;issued&quot;:{&quot;date-parts&quot;:[[2013]]},&quot;abstract&quot;:&quot;A leader in the field of data visualization, Stephen Few exposes the common problems in dashboard design and describes its best practices in great detail and with a multitude of examples in this updated second edition. According to the author, dashboards have become a popular means to present critical information at a glance, yet few do so effectively. He purports that when designed well, dashboards engage the power of visual perception to communicate a dense collection of information efficiently and with exceptional clarity and that visual design skills that address the unique challenges of dashboards are not intuitive but rather learned. The book not only teaches how to design dashboards but also gives a deep understanding of the concepts—rooted in brain science—that explain the why behind the how. This revised edition offers six new chapters with sections that focus on fundamental considerations while assessing requirements, in-depth instruction in the design of bullet graphs and sparklines, and critical steps to follow during the design process. Examples of graphics and dashboards have been updated throughout, including additional samples of well-designed dashboards.&quot;,&quot;publisher&quot;:&quot;Analytics Press&quot;,&quot;container-title-short&quot;:&quot;&quot;},&quot;isTemporary&quot;:false},{&quot;id&quot;:&quot;8d08d1f8-23f9-372f-b237-68071109a977&quot;,&quot;itemData&quot;:{&quot;type&quot;:&quot;article-journal&quot;,&quot;id&quot;:&quot;8d08d1f8-23f9-372f-b237-68071109a977&quot;,&quot;title&quot;:&quot;What do we talk about when we talk about dashboards?&quot;,&quot;author&quot;:[{&quot;family&quot;:&quot;Sarikaya&quot;,&quot;given&quot;:&quot;Alper&quot;,&quot;parse-names&quot;:false,&quot;dropping-particle&quot;:&quot;&quot;,&quot;non-dropping-particle&quot;:&quot;&quot;},{&quot;family&quot;:&quot;Correll&quot;,&quot;given&quot;:&quot;Michael&quot;,&quot;parse-names&quot;:false,&quot;dropping-particle&quot;:&quot;&quot;,&quot;non-dropping-particle&quot;:&quot;&quot;},{&quot;family&quot;:&quot;Bartram&quot;,&quot;given&quot;:&quot;Lyn&quot;,&quot;parse-names&quot;:false,&quot;dropping-particle&quot;:&quot;&quot;,&quot;non-dropping-particle&quot;:&quot;&quot;},{&quot;family&quot;:&quot;Tory&quot;,&quot;given&quot;:&quot;Melanie&quot;,&quot;parse-names&quot;:false,&quot;dropping-particle&quot;:&quot;&quot;,&quot;non-dropping-particle&quot;:&quot;&quot;},{&quot;family&quot;:&quot;Fisher&quot;,&quot;given&quot;:&quot;Danyel&quot;,&quot;parse-names&quot;:false,&quot;dropping-particle&quot;:&quot;&quot;,&quot;non-dropping-particle&quot;:&quot;&quot;}],&quot;container-title&quot;:&quot;IEEE Transactions on Visualization and Computer Graphics&quot;,&quot;container-title-short&quot;:&quot;IEEE Trans. Vis. Comput. Graph.&quot;,&quot;accessed&quot;:{&quot;date-parts&quot;:[[2026,7,18]]},&quot;DOI&quot;:&quot;10.1109/TVCG.2018.2864903&quot;,&quot;ISSN&quot;:&quot;19410506&quot;,&quot;URL&quot;:&quot;https://ieeexplore.ieee.org/abstract/document/8443395&quot;,&quot;issued&quot;:{&quot;date-parts&quot;:[[2019,1,1]]},&quot;page&quot;:&quot;682-692&quot;,&quot;abstract&quot;:&quot;Dashboards are one of the most common use cases for data visualization, and their design and contexts of use are considerably different from exploratory visualization tools. In this paper, we look at the broad scope of how dashboards are used in practice through an analysis of dashboard examples and documentation about their use. We systematically review the literature surrounding dashboard use, construct a design space for dashboards, and identify major dashboard types. We characterize dashboards by their design goals, levels of interaction, and the practices around them. Our framework and literature review suggest a number of fruitful research directions to better support dashboard design, implementation, and use.&quot;,&quot;publisher&quot;:&quot;IEEE Computer Society&quot;,&quot;issue&quot;:&quot;1&quot;,&quot;volume&quot;:&quot;25&quot;},&quot;isTemporary&quot;:false}]},{&quot;citationID&quot;:&quot;MENDELEY_CITATION_e926a6d1-b41f-4ace-add1-dab0d4ec471f&quot;,&quot;properties&quot;:{&quot;noteIndex&quot;:0},&quot;isEdited&quot;:false,&quot;manualOverride&quot;:{&quot;isManuallyOverridden&quot;:false,&quot;citeprocText&quot;:&quot;(Shamshiri et al., 2024; Wolfert et al., 2017)&quot;,&quot;manualOverrideText&quot;:&quot;&quot;},&quot;citationTag&quot;:&quot;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&quot;,&quot;citationItems&quot;:[{&quot;id&quot;:&quot;39d5e3ae-423e-34b6-a0f9-1547564ba409&quot;,&quot;itemData&quot;:{&quot;type&quot;:&quot;article-journal&quot;,&quot;id&quot;:&quot;39d5e3ae-423e-34b6-a0f9-1547564ba409&quot;,&quot;title&quot;:&quot;Big Data in Smart Farming – A review&quot;,&quot;author&quot;:[{&quot;family&quot;:&quot;Wolfert&quot;,&quot;given&quot;:&quot;Sjaak&quot;,&quot;parse-names&quot;:false,&quot;dropping-particle&quot;:&quot;&quot;,&quot;non-dropping-particle&quot;:&quot;&quot;},{&quot;family&quot;:&quot;Ge&quot;,&quot;given&quot;:&quot;Lan&quot;,&quot;parse-names&quot;:false,&quot;dropping-particle&quot;:&quot;&quot;,&quot;non-dropping-particle&quot;:&quot;&quot;},{&quot;family&quot;:&quot;Verdouw&quot;,&quot;given&quot;:&quot;Cor&quot;,&quot;parse-names&quot;:false,&quot;dropping-particle&quot;:&quot;&quot;,&quot;non-dropping-particle&quot;:&quot;&quot;},{&quot;family&quot;:&quot;Bogaardt&quot;,&quot;given&quot;:&quot;Marc Jeroen&quot;,&quot;parse-names&quot;:false,&quot;dropping-particle&quot;:&quot;&quot;,&quot;non-dropping-particle&quot;:&quot;&quot;}],&quot;container-title&quot;:&quot;Agricultural Systems&quot;,&quot;container-title-short&quot;:&quot;Agric. Syst.&quot;,&quot;accessed&quot;:{&quot;date-parts&quot;:[[2026,7,18]]},&quot;DOI&quot;:&quot;10.1016/J.AGSY.2017.01.023&quot;,&quot;ISSN&quot;:&quot;0308-521X&quot;,&quot;URL&quot;:&quot;https://www.sciencedirect.com/science/article/pii/S0308521X16303754&quot;,&quot;issued&quot;:{&quot;date-parts&quot;:[[2017,5,1]]},&quot;page&quot;:&quot;69-80&quot;,&quot;abstract&quot;:&quot;Smart Farming is a development that emphasizes the use of information and communication technology in the cyber-physical farm management cycle. New technologies such as the Internet of Things and Cloud Computing are expected to leverage this development and introduce more robots and artificial intelligence in farming. This is encompassed by the phenomenon of Big Data, massive volumes of data with a wide variety that can be captured, analysed and used for decision-making. This review aims to gain insight into the state-of-the-art of Big Data applications in Smart Farming and identify the related socio-economic challenges to be addressed. Following a structured approach, a conceptual framework for analysis was developed that can also be used for future studies on this topic. The review shows that the scope of Big Data applications in Smart Farming goes beyond primary production; it is influencing the entire food supply chain. Big data are being used to provide predictive insights in farming operations, drive real-time operational decisions, and redesign business processes for game-changing business models. Several authors therefore suggest that Big Data will cause major shifts in roles and power relations among different players in current food supply chain networks. The landscape of stakeholders exhibits an interesting game between powerful tech companies, venture capitalists and often small start-ups and new entrants. At the same time there are several public institutions that publish open data, under the condition that the privacy of persons must be guaranteed. The future of Smart Farming may unravel in a continuum of two extreme scenarios: 1) closed, proprietary systems in which the farmer is part of a highly integrated food supply chain or 2) open, collaborative systems in which the farmer and every other stakeholder in the chain network is flexible in choosing business partners as well for the technology as for the food production side. The further development of data and application infrastructures (platforms and standards) and their institutional embedment will play a crucial role in the battle between these scenarios. From a socio-economic perspective, the authors propose to give research priority to organizational issues concerning governance issues and suitable business models for data sharing in different supply chain scenarios.&quot;,&quot;publisher&quot;:&quot;Elsevier&quot;,&quot;volume&quot;:&quot;153&quot;},&quot;isTemporary&quot;:false},{&quot;id&quot;:&quot;a87cee1f-7eea-39f3-a285-8b5dc2055b4a&quot;,&quot;itemData&quot;:{&quot;type&quot;:&quot;article-journal&quot;,&quot;id&quot;:&quot;a87cee1f-7eea-39f3-a285-8b5dc2055b4a&quot;,&quot;title&quot;:&quot;Digitalization of agriculture for sustainable crop production: a use-case review&quot;,&quot;author&quot;:[{&quot;family&quot;:&quot;Shamshiri&quot;,&quot;given&quot;:&quot;Redmond R.&quot;,&quot;parse-names&quot;:false,&quot;dropping-particle&quot;:&quot;&quot;,&quot;non-dropping-particle&quot;:&quot;&quot;},{&quot;family&quot;:&quot;Sturm&quot;,&quot;given&quot;:&quot;Barbara&quot;,&quot;parse-names&quot;:false,&quot;dropping-particle&quot;:&quot;&quot;,&quot;non-dropping-particle&quot;:&quot;&quot;},{&quot;family&quot;:&quot;Weltzien&quot;,&quot;given&quot;:&quot;Cornelia&quot;,&quot;parse-names&quot;:false,&quot;dropping-particle&quot;:&quot;&quot;,&quot;non-dropping-particle&quot;:&quot;&quot;},{&quot;family&quot;:&quot;Fulton&quot;,&quot;given&quot;:&quot;John&quot;,&quot;parse-names&quot;:false,&quot;dropping-particle&quot;:&quot;&quot;,&quot;non-dropping-particle&quot;:&quot;&quot;},{&quot;family&quot;:&quot;Khosla&quot;,&quot;given&quot;:&quot;Raj&quot;,&quot;parse-names&quot;:false,&quot;dropping-particle&quot;:&quot;&quot;,&quot;non-dropping-particle&quot;:&quot;&quot;},{&quot;family&quot;:&quot;Schirrmann&quot;,&quot;given&quot;:&quot;Michael&quot;,&quot;parse-names&quot;:false,&quot;dropping-particle&quot;:&quot;&quot;,&quot;non-dropping-particle&quot;:&quot;&quot;},{&quot;family&quot;:&quot;Raut&quot;,&quot;given&quot;:&quot;Sharvari&quot;,&quot;parse-names&quot;:false,&quot;dropping-particle&quot;:&quot;&quot;,&quot;non-dropping-particle&quot;:&quot;&quot;},{&quot;family&quot;:&quot;Basavegowda&quot;,&quot;given&quot;:&quot;Deepak Hanike&quot;,&quot;parse-names&quot;:false,&quot;dropping-particle&quot;:&quot;&quot;,&quot;non-dropping-particle&quot;:&quot;&quot;},{&quot;family&quot;:&quot;Yamin&quot;,&quot;given&quot;:&quot;Muhammad&quot;,&quot;parse-names&quot;:false,&quot;dropping-particle&quot;:&quot;&quot;,&quot;non-dropping-particle&quot;:&quot;&quot;},{&quot;family&quot;:&quot;Hameed&quot;,&quot;given&quot;:&quot;Ibrahim A.&quot;,&quot;parse-names&quot;:false,&quot;dropping-particle&quot;:&quot;&quot;,&quot;non-dropping-particle&quot;:&quot;&quot;}],&quot;container-title&quot;:&quot;Frontiers in Environmental Science&quot;,&quot;container-title-short&quot;:&quot;Front. Environ. Sci.&quot;,&quot;accessed&quot;:{&quot;date-parts&quot;:[[2026,7,18]]},&quot;DOI&quot;:&quot;10.3389/FENVS.2024.1375193/FULL&quot;,&quot;ISSN&quot;:&quot;2296665X&quot;,&quot;issued&quot;:{&quot;date-parts&quot;:[[2024,7,25]]},&quot;page&quot;:&quot;1375193&quot;,&quot;abstract&quot;:&quot;The digitalization of agriculture is rapidly changing the way farmers do business. With the integration of advanced technology, farmers are now able to increase efficiency, productivity, and precision in their operations. Digitalization allows for real-time monitoring and management of crops, leading to improved yields and reduced waste. This paper presents a review of some of the use cases that digitalization has made an impact in the automation of open-field and closed-field cultivations by means of collecting data about soils, crop growth, and microclimate, or by contributing to more accurate decisions about water usage and fertilizer application. The objective was to address some of the most recent technological advances that are leading to increased efficiency and sustainability of crop production, reduction in the use of inputs and environmental impacts, and releasing manual workforces from repetitive field tasks. The short discussions included at the end of each case study attempt to highlight the limitations and technological challenges toward successful implementations, as well as to introduce alternative solutions and methods that are rapidly evolving to offer a vast array of benefits for farmers by influencing cost-saving measures. This review concludes that despite the many benefits of digitalization, there are still a number of challenges that need to be overcome, including high costs, reliability, and scalability. Most of the available setups that are currently used for this purpose have been custom designed for specific tasks and are still too expensive to be implemented on commercial scales, while others are still in their early stages of development, making them not reliable or scalable for widespread acceptance and adoption by farmers. By providing a comprehensive understanding of the current state of digitalization in agriculture and its impact on sustainable crop production and food security, this review provides insights for policy-makers, industry stakeholders, and researchers working in this field.&quot;,&quot;publisher&quot;:&quot;Frontiers Media SA&quot;,&quot;volume&quot;:&quot;12&quot;},&quot;isTemporary&quot;:false}]},{&quot;citationID&quot;:&quot;MENDELEY_CITATION_23982062-5fc2-453a-a35d-64df647fb540&quot;,&quot;properties&quot;:{&quot;noteIndex&quot;:0},&quot;isEdited&quot;:false,&quot;manualOverride&quot;:{&quot;isManuallyOverridden&quot;:false,&quot;citeprocText&quot;:&quot;(Few, 2013; Knaflic, 2015)&quot;,&quot;manualOverrideText&quot;:&quot;&quot;},&quot;citationTag&quot;:&quot;MENDELEY_CITATION_v3_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&quot;,&quot;citationItems&quot;:[{&quot;id&quot;:&quot;ba24a923-c0dd-33fa-a02e-571235251d95&quot;,&quot;itemData&quot;:{&quot;type&quot;:&quot;article-journal&quot;,&quot;id&quot;:&quot;ba24a923-c0dd-33fa-a02e-571235251d95&quot;,&quot;title&quot;:&quot;Information Dashboard Design: Displaying Data for At-a-Glance Monitoring, 2/E.&quot;,&quot;author&quot;:[{&quot;family&quot;:&quot;Few&quot;,&quot;given&quot;:&quot;Stephen&quot;,&quot;parse-names&quot;:false,&quot;dropping-particle&quot;:&quot;&quot;,&quot;non-dropping-particle&quot;:&quot;&quot;}],&quot;accessed&quot;:{&quot;date-parts&quot;:[[2026,7,18]]},&quot;ISSN&quot;:&quot;978-19383&quot;,&quot;URL&quot;:&quot;https://openlibrary.telkomuniversity.ac.id/home/catalog/id/200928/slug/information-dashboard-design-displaying-data-for-at-a-glance-monitoring-2-e-.html&quot;,&quot;issued&quot;:{&quot;date-parts&quot;:[[2013]]},&quot;abstract&quot;:&quot;A leader in the field of data visualization, Stephen Few exposes the common problems in dashboard design and describes its best practices in great detail and with a multitude of examples in this updated second edition. According to the author, dashboards have become a popular means to present critical information at a glance, yet few do so effectively. He purports that when designed well, dashboards engage the power of visual perception to communicate a dense collection of information efficiently and with exceptional clarity and that visual design skills that address the unique challenges of dashboards are not intuitive but rather learned. The book not only teaches how to design dashboards but also gives a deep understanding of the concepts—rooted in brain science—that explain the why behind the how. This revised edition offers six new chapters with sections that focus on fundamental considerations while assessing requirements, in-depth instruction in the design of bullet graphs and sparklines, and critical steps to follow during the design process. Examples of graphics and dashboards have been updated throughout, including additional samples of well-designed dashboards.&quot;,&quot;publisher&quot;:&quot;Analytics Press&quot;,&quot;container-title-short&quot;:&quot;&quot;},&quot;isTemporary&quot;:false},{&quot;id&quot;:&quot;850f9c16-6c5d-39ce-852c-8f8f9072d0b6&quot;,&quot;itemData&quot;:{&quot;type&quot;:&quot;article-journal&quot;,&quot;id&quot;:&quot;850f9c16-6c5d-39ce-852c-8f8f9072d0b6&quot;,&quot;title&quot;:&quot;Storytelling with data: A data visualization guide for business professionals&quot;,&quot;author&quot;:[{&quot;family&quot;:&quot;Knaflic&quot;,&quot;given&quot;:&quot;Cole Nussbaumer&quot;,&quot;parse-names&quot;:false,&quot;dropping-particle&quot;:&quot;&quot;,&quot;non-dropping-particle&quot;:&quot;&quot;}],&quot;container-title&quot;:&quot;Storytelling with Data: A Data Visualization Guide for Business Professionals&quot;,&quot;accessed&quot;:{&quot;date-parts&quot;:[[2026,7,18]]},&quot;DOI&quot;:&quot;10.1002/9781119055259&quot;,&quot;ISBN&quot;:&quot;9781119055259&quot;,&quot;issued&quot;:{&quot;date-parts&quot;:[[2015,10,24]]},&quot;page&quot;:&quot;1-267&quot;,&quot;abstract&quot;:&quot;Don't simply show your data-tell a story with it! Storytelling with Data teaches you the fundamentals of data visualization and how to communicate effectively with data. You'll discover the power of storytelling and the way to make data a pivotal point in your story. The lessons in this illuminative text are grounded in theory, but made accessible through numerous real-world examples-ready for immediate application to your next graph or presentation. Storytelling is not an inherent skill, especially when it comes to data visualization, and the tools at our disposal don't make it any easier. This book demonstrates how to go beyond conventional tools to reach the root of your data, and how to use your data to create an engaging, informative, compelling story. Specifically, you'll learn how to: •Understand the importance of context and audience •Determine the appropriate type of graph for your situation •Recognize and eliminate the clutter clouding your information •Direct your audience's attention to the most important parts of your data •Think like a designer and utilize concepts of design in data visualization •Leverage the power of storytelling to help your message resonate with your audience. Together, the lessons in this book will help you turn your data into high impact visual stories that stick with your audience. Rid your world of ineffective graphs, one exploding 3D pie chart at a time. There is a story in your data-Storytelling with Data will give you the skills and power to tell it!&quot;,&quot;publisher&quot;:&quot;wiley&quot;,&quot;container-title-short&quot;:&quot;&quot;},&quot;isTemporary&quot;:false}]},{&quot;citationID&quot;:&quot;MENDELEY_CITATION_5ac8ad18-74bc-4e5b-82e1-583beb49ee00&quot;,&quot;properties&quot;:{&quot;noteIndex&quot;:0},&quot;isEdited&quot;:false,&quot;manualOverride&quot;:{&quot;isManuallyOverridden&quot;:false,&quot;citeprocText&quot;:&quot;(Sarikaya et al., 2019)&quot;,&quot;manualOverrideText&quot;:&quot;&quot;},&quot;citationTag&quot;:&quot;MENDELEY_CITATION_v3_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&quot;,&quot;citationItems&quot;:[{&quot;id&quot;:&quot;8d08d1f8-23f9-372f-b237-68071109a977&quot;,&quot;itemData&quot;:{&quot;type&quot;:&quot;article-journal&quot;,&quot;id&quot;:&quot;8d08d1f8-23f9-372f-b237-68071109a977&quot;,&quot;title&quot;:&quot;What do we talk about when we talk about dashboards?&quot;,&quot;author&quot;:[{&quot;family&quot;:&quot;Sarikaya&quot;,&quot;given&quot;:&quot;Alper&quot;,&quot;parse-names&quot;:false,&quot;dropping-particle&quot;:&quot;&quot;,&quot;non-dropping-particle&quot;:&quot;&quot;},{&quot;family&quot;:&quot;Correll&quot;,&quot;given&quot;:&quot;Michael&quot;,&quot;parse-names&quot;:false,&quot;dropping-particle&quot;:&quot;&quot;,&quot;non-dropping-particle&quot;:&quot;&quot;},{&quot;family&quot;:&quot;Bartram&quot;,&quot;given&quot;:&quot;Lyn&quot;,&quot;parse-names&quot;:false,&quot;dropping-particle&quot;:&quot;&quot;,&quot;non-dropping-particle&quot;:&quot;&quot;},{&quot;family&quot;:&quot;Tory&quot;,&quot;given&quot;:&quot;Melanie&quot;,&quot;parse-names&quot;:false,&quot;dropping-particle&quot;:&quot;&quot;,&quot;non-dropping-particle&quot;:&quot;&quot;},{&quot;family&quot;:&quot;Fisher&quot;,&quot;given&quot;:&quot;Danyel&quot;,&quot;parse-names&quot;:false,&quot;dropping-particle&quot;:&quot;&quot;,&quot;non-dropping-particle&quot;:&quot;&quot;}],&quot;container-title&quot;:&quot;IEEE Transactions on Visualization and Computer Graphics&quot;,&quot;container-title-short&quot;:&quot;IEEE Trans. Vis. Comput. Graph.&quot;,&quot;accessed&quot;:{&quot;date-parts&quot;:[[2026,7,18]]},&quot;DOI&quot;:&quot;10.1109/TVCG.2018.2864903&quot;,&quot;ISSN&quot;:&quot;19410506&quot;,&quot;URL&quot;:&quot;https://ieeexplore.ieee.org/abstract/document/8443395&quot;,&quot;issued&quot;:{&quot;date-parts&quot;:[[2019,1,1]]},&quot;page&quot;:&quot;682-692&quot;,&quot;abstract&quot;:&quot;Dashboards are one of the most common use cases for data visualization, and their design and contexts of use are considerably different from exploratory visualization tools. In this paper, we look at the broad scope of how dashboards are used in practice through an analysis of dashboard examples and documentation about their use. We systematically review the literature surrounding dashboard use, construct a design space for dashboards, and identify major dashboard types. We characterize dashboards by their design goals, levels of interaction, and the practices around them. Our framework and literature review suggest a number of fruitful research directions to better support dashboard design, implementation, and use.&quot;,&quot;publisher&quot;:&quot;IEEE Computer Society&quot;,&quot;issue&quot;:&quot;1&quot;,&quot;volume&quot;:&quot;25&quot;},&quot;isTemporary&quot;:false,&quot;suppress-author&quot;:false,&quot;composite&quot;:false,&quot;author-only&quot;:false}]},{&quot;citationID&quot;:&quot;MENDELEY_CITATION_656c7e9e-3961-44a9-83c4-04557526e6dd&quot;,&quot;properties&quot;:{&quot;noteIndex&quot;:0},&quot;isEdited&quot;:false,&quot;manualOverride&quot;:{&quot;isManuallyOverridden&quot;:false,&quot;citeprocText&quot;:&quot;(Krum, 2013)&quot;,&quot;manualOverrideText&quot;:&quot;&quot;},&quot;citationTag&quot;:&quot;MENDELEY_CITATION_v3_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&quot;,&quot;citationItems&quot;:[{&quot;id&quot;:&quot;3ab7be1f-e7f5-3364-ace3-1ba1f6577caa&quot;,&quot;itemData&quot;:{&quot;type&quot;:&quot;article-journal&quot;,&quot;id&quot;:&quot;3ab7be1f-e7f5-3364-ace3-1ba1f6577caa&quot;,&quot;title&quot;:&quot;Cool Infographics: Effective Communication with Data Visualization and Design&quot;,&quot;author&quot;:[{&quot;family&quot;:&quot;Krum&quot;,&quot;given&quot;:&quot;Randy&quot;,&quot;parse-names&quot;:false,&quot;dropping-particle&quot;:&quot;&quot;,&quot;non-dropping-particle&quot;:&quot;&quot;}],&quot;accessed&quot;:{&quot;date-parts&quot;:[[2026,7,18]]},&quot;ISBN&quot;:&quot;9781118582282&quot;,&quot;URL&quot;:&quot;https://books.google.com/books/about/Cool_Infographics.html?hl=tr&amp;id=7ZesAQAAQBAJ&quot;,&quot;issued&quot;:{&quot;date-parts&quot;:[[2013]]},&quot;publisher&quot;:&quot;Wiley&quot;,&quot;container-title-short&quot;:&quot;&quot;},&quot;isTemporary&quot;:false,&quot;suppress-author&quot;:false,&quot;composite&quot;:false,&quot;author-only&quot;:false}]},{&quot;citationID&quot;:&quot;MENDELEY_CITATION_f93fe3fa-6574-4183-a27c-5db85bbc6223&quot;,&quot;properties&quot;:{&quot;noteIndex&quot;:0},&quot;isEdited&quot;:false,&quot;manualOverride&quot;:{&quot;isManuallyOverridden&quot;:false,&quot;citeprocText&quot;:&quot;(Cairo, 2016)&quot;,&quot;manualOverrideText&quot;:&quot;&quot;},&quot;citationTag&quot;:&quot;MENDELEY_CITATION_v3_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&quot;,&quot;citationItems&quot;:[{&quot;id&quot;:&quot;805fc19f-1c18-3d41-906f-ce9d86a4ecbe&quot;,&quot;itemData&quot;:{&quot;type&quot;:&quot;article-journal&quot;,&quot;id&quot;:&quot;805fc19f-1c18-3d41-906f-ce9d86a4ecbe&quot;,&quot;title&quot;:&quot;The truthful art : data, charts, and maps for communication&quot;,&quot;author&quot;:[{&quot;family&quot;:&quot;Cairo&quot;,&quot;given&quot;:&quot;Alberto.&quot;,&quot;parse-names&quot;:false,&quot;dropping-particle&quot;:&quot;&quot;,&quot;non-dropping-particle&quot;:&quot;&quot;}],&quot;accessed&quot;:{&quot;date-parts&quot;:[[2026,7,18]]},&quot;ISBN&quot;:&quot;9780133440539&quot;,&quot;URL&quot;:&quot;https://books.google.com/books/about/The_Truthful_Art.html?hl=tr&amp;id=8dKKCwAAQBAJ&quot;,&quot;issued&quot;:{&quot;date-parts&quot;:[[2016]]},&quot;abstract&quot;:&quot;Includes index. No matter what your actual job title, you are - or soon will be - a data worker. Every day, at work, home, and school, we are bombarded with vast amounts of free data collected and shared by everyone and everything from our co-workers to our calorie counters. In this highly anticipated follow-up to The Functional Art - Alberto Cairo's foundational guide to understanding information graphics and visualization - the respected data visualization professor explains in clear terms how to work with data, discover the stories hidden within, and share those stories with the world in the form of charts, maps, and infographics. In The Truthful Art, Cairo transforms elementary principles of data and scientific reasoning into tools that you can use in daily life to interpret data sets and extract stories from them. The Truthful Art explains: The role infographics and data visualization play in our world; Basic principles of data and scientific reasoning that anyone can master; How to become a better critical thinker; Step-by-step processes that will help you evaluate any data visualization (including your own); How to create and use effective charts, graphs, and data maps to explain data to any audience The Truthful Art is also packed with inspirational and educational real-world examples of data visualizations from such leading publications as The New York Times, The Wall Street Journal, Estado de São Paulo (Brazil), Berliner Morgenpost (Germany), and many more. Foundations -- Truthful -- Functional -- Practice.&quot;,&quot;publisher&quot;:&quot;New Riders&quot;,&quot;container-title-short&quot;:&quot;&quot;},&quot;isTemporary&quot;:false,&quot;suppress-author&quot;:false,&quot;composite&quot;:false,&quot;author-only&quot;:false}]},{&quot;citationID&quot;:&quot;MENDELEY_CITATION_eab1c7c4-14f1-48d6-937b-521a21068b86&quot;,&quot;properties&quot;:{&quot;noteIndex&quot;:0},&quot;isEdited&quot;:false,&quot;manualOverride&quot;:{&quot;isManuallyOverridden&quot;:false,&quot;citeprocText&quot;:&quot;(Wang &amp;#38; Strong, 1996)&quot;,&quot;manualOverrideText&quot;:&quot;&quot;},&quot;citationTag&quot;:&quot;MENDELEY_CITATION_v3_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&quot;,&quot;citationItems&quot;:[{&quot;id&quot;:&quot;abd3007d-b935-3dda-b8c9-8bf33b5c38a4&quot;,&quot;itemData&quot;:{&quot;type&quot;:&quot;article-journal&quot;,&quot;id&quot;:&quot;abd3007d-b935-3dda-b8c9-8bf33b5c38a4&quot;,&quot;title&quot;:&quot;Beyond Accuracy: What Data Quality Means to Data Consumers&quot;,&quot;author&quot;:[{&quot;family&quot;:&quot;Wang&quot;,&quot;given&quot;:&quot;Richard Y.&quot;,&quot;parse-names&quot;:false,&quot;dropping-particle&quot;:&quot;&quot;,&quot;non-dropping-particle&quot;:&quot;&quot;},{&quot;family&quot;:&quot;Strong&quot;,&quot;given&quot;:&quot;Diane M.&quot;,&quot;parse-names&quot;:false,&quot;dropping-particle&quot;:&quot;&quot;,&quot;non-dropping-particle&quot;:&quot;&quot;}],&quot;container-title&quot;:&quot;Journal of Management Information Systems&quot;,&quot;accessed&quot;:{&quot;date-parts&quot;:[[2026,7,18]]},&quot;DOI&quot;:&quot;10.1080/07421222.1996.11518099&quot;,&quot;ISSN&quot;:&quot;07421222&quot;,&quot;URL&quot;:&quot;https://www.tandfonline.com/doi/abs/10.1080/07421222.1996.11518099&quot;,&quot;issued&quot;:{&quot;date-parts&quot;:[[1996]]},&quot;page&quot;:&quot;5-34&quot;,&quot;abstract&quot;:&quot;Poor data quality (DQ) can have substantial social and economic impacts. Although firms are improving data quality with practical approaches and tools, their improvement efforts tend to focus narrowly on accuracy. We believe that data consumers have a much broader data quality conceptualization than IS professionals realize. The purpose of this paper is to develop a framework that captures the aspects of data quality that are important to data consumers. A two-stage survey and a two-phase sorting study were conducted to develop a hierarchical framework for organizing data quality dimensions. This framework captures dimensions of data quality that are important to data consumers. Intrinsic DQ denotes that data have quality in their own right. Contextual DQ highlights the requirement that data quality must be considered within the context of the task at hand. Representational DQ and accessibility DQ emphasize the importance of the role of systems. These findings are consistent with our understanding that high-quality data should be intrinsically good, contextually appropriate for the task, clearly represented, and accessible to the data consumer. Our framework has been used effectively in industry and government. Using this framework, IS managers were able to better understand and meet their data consumers' data quality needs. The salient feature of this research study is that quality attributes of data are collected from data consumers instead of being defined theoretically or based on researchers' experience. Although exploratory, this research provides a basis for future studies that measure data quality along the dimensions of this framework. Copyright © 1996 M.E. Sharpe, Inc.&quot;,&quot;publisher&quot;:&quot;Routledge&quot;,&quot;issue&quot;:&quot;4&quot;,&quot;volume&quot;:&quot;12&quot;,&quot;container-title-short&quot;:&quot;&quot;},&quot;isTemporary&quot;:false,&quot;suppress-author&quot;:false,&quot;composite&quot;:false,&quot;author-only&quot;:false}]},{&quot;citationID&quot;:&quot;MENDELEY_CITATION_6417ee1d-cb1d-447d-8e81-46da91e24b9c&quot;,&quot;properties&quot;:{&quot;noteIndex&quot;:0},&quot;isEdited&quot;:false,&quot;manualOverride&quot;:{&quot;isManuallyOverridden&quot;:false,&quot;citeprocText&quot;:&quot;(Mandinach &amp;#38; Gummer, 2016)&quot;,&quot;manualOverrideText&quot;:&quot;&quot;},&quot;citationTag&quot;:&quot;MENDELEY_CITATION_v3_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&quot;,&quot;citationItems&quot;:[{&quot;id&quot;:&quot;8c47e63c-b5f0-32ef-9b80-1596de46c7ff&quot;,&quot;itemData&quot;:{&quot;type&quot;:&quot;book&quot;,&quot;id&quot;:&quot;8c47e63c-b5f0-32ef-9b80-1596de46c7ff&quot;,&quot;title&quot;:&quot;Data Literacy for Educators: Making It Count in Teacher Preparation and Practice&quot;,&quot;author&quot;:[{&quot;family&quot;:&quot;Mandinach&quot;,&quot;given&quot;:&quot;Ellen B.&quot;,&quot;parse-names&quot;:false,&quot;dropping-particle&quot;:&quot;&quot;,&quot;non-dropping-particle&quot;:&quot;&quot;},{&quot;family&quot;:&quot;Gummer&quot;,&quot;given&quot;:&quot;Edith S.&quot;,&quot;parse-names&quot;:false,&quot;dropping-particle&quot;:&quot;&quot;,&quot;non-dropping-particle&quot;:&quot;&quot;}],&quot;accessed&quot;:{&quot;date-parts&quot;:[[2026,7,18]]},&quot;URL&quot;:&quot;https://books.google.com.tr/books?hl=tr&amp;lr=&amp;id=gRgBDAAAQBAJ&amp;oi=fnd&amp;pg=PP1&amp;dq=Mandinach,+E.+B.,+%26+Gummer,+E.+S.+(2016).+Data+literacy+for+educators:+Making+it+count+in+teacher+preparation+and+practice.+Teachers+College+Press&amp;ots=k8UD_i0zG3&amp;sig=SFfOaAH78F91-uGuM1EQg4uUlbU&amp;redir_esc=y#v=onepage&amp;q=Mandinach%2C%20E.%20B.%2C%20%26%20Gummer%2C%20E.%20S.%20(2016).%20Data%20literacy%20for%20educators%3A%20Making%20it%20count%20in%20teacher%20preparation%20and%20practice.%20Teachers%20College%20Press&amp;f=false&quot;,&quot;issued&quot;:{&quot;date-parts&quot;:[[2016]]},&quot;container-title-short&quot;:&quot;&quot;},&quot;isTemporary&quot;:false,&quot;suppress-author&quot;:false,&quot;composite&quot;:false,&quot;author-only&quot;:false}]},{&quot;citationID&quot;:&quot;MENDELEY_CITATION_9e2d6a24-498c-4b5c-a206-9e83d7e5b154&quot;,&quot;properties&quot;:{&quot;noteIndex&quot;:0},&quot;isEdited&quot;:false,&quot;manualOverride&quot;:{&quot;isManuallyOverridden&quot;:false,&quot;citeprocText&quot;:&quot;(Siemens, 2013)&quot;,&quot;manualOverrideText&quot;:&quot;&quot;},&quot;citationTag&quot;:&quot;MENDELEY_CITATION_v3_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&quot;,&quot;citationItems&quot;:[{&quot;id&quot;:&quot;934391ee-5d40-32ce-b3a8-6501223cf072&quot;,&quot;itemData&quot;:{&quot;type&quot;:&quot;article-journal&quot;,&quot;id&quot;:&quot;934391ee-5d40-32ce-b3a8-6501223cf072&quot;,&quot;title&quot;:&quot;Learning Analytics: The Emergence of a Discipline&quot;,&quot;author&quot;:[{&quot;family&quot;:&quot;Siemens&quot;,&quot;given&quot;:&quot;George&quot;,&quot;parse-names&quot;:false,&quot;dropping-particle&quot;:&quot;&quot;,&quot;non-dropping-particle&quot;:&quot;&quot;}],&quot;container-title&quot;:&quot;American Behavioral Scientist&quot;,&quot;accessed&quot;:{&quot;date-parts&quot;:[[2026,7,18]]},&quot;DOI&quot;:&quot;10.1177/0002764213498851;WEBSITE:WEBSITE:SAGE;JOURNAL:JOURNAL:ABSB;WGROUP:STRING:PUBLICATION&quot;,&quot;ISSN&quot;:&quot;00027642&quot;,&quot;URL&quot;:&quot;/doi/pdf/10.1177/0002764213498851?download=true&quot;,&quot;issued&quot;:{&quot;date-parts&quot;:[[2013,10]]},&quot;page&quot;:&quot;1380-1400&quot;,&quot;abstract&quot;:&quot;Recently, learning analytics (LA) has drawn the attention of academics, researchers, and administrators. This interest is motivated by the need to better understand teaching, learning, \&quot;intelligent content,\&quot; and personalization and adaptation. While still in the early stages of research and implementation, several organizations (Society for Learning Analytics Research and the International Educational Data Mining Society) have formed to foster a research community around the role of data analytics in education. This article considers the research fields that have contributed technologies and methodologies to the development of learning analytics, analytics models, the importance of increasing analytics capabilities in organizations, and models for deploying analytics in educational settings. The challenges facing LA as a field are also reviewed, particularly regarding the need to increase the scope of data capture so that the complexity of the learning process can be more accurately reflected in analysis. Privacy and data ownership will become increasingly important for all participants in analytics projects. The current legal system is immature in relation to privacy and ethics concerns in analytics. The article concludes by arguing that LA has sufficiently developed, through conferences, journals, summer institutes, and research labs, to be considered an emerging research field. © 2013 SAGE Publications.&quot;,&quot;publisher&quot;:&quot;SAGE PublicationsSage CA: Los Angeles, CA&quot;,&quot;issue&quot;:&quot;10&quot;,&quot;volume&quot;:&quot;57&quot;,&quot;container-title-short&quot;:&quot;&quot;},&quot;isTemporary&quot;:false,&quot;suppress-author&quot;:false,&quot;composite&quot;:false,&quot;author-only&quot;:false}]},{&quot;citationID&quot;:&quot;MENDELEY_CITATION_6333d8fe-bfa7-40f1-bde5-fa9b853331c5&quot;,&quot;properties&quot;:{&quot;noteIndex&quot;:0},&quot;isEdited&quot;:false,&quot;manualOverride&quot;:{&quot;isManuallyOverridden&quot;:false,&quot;citeprocText&quot;:&quot;(Gašević et al., 2014)&quot;,&quot;manualOverrideText&quot;:&quot;&quot;},&quot;citationTag&quot;:&quot;MENDELEY_CITATION_v3_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&quot;,&quot;citationItems&quot;:[{&quot;id&quot;:&quot;d115ea59-7b47-3027-86f9-52dab78541c7&quot;,&quot;itemData&quot;:{&quot;type&quot;:&quot;article-journal&quot;,&quot;id&quot;:&quot;d115ea59-7b47-3027-86f9-52dab78541c7&quot;,&quot;title&quot;:&quot;Let’s not forget: Learning analytics are about learning&quot;,&quot;author&quot;:[{&quot;family&quot;:&quot;Gašević&quot;,&quot;given&quot;:&quot;Dragan&quot;,&quot;parse-names&quot;:false,&quot;dropping-particle&quot;:&quot;&quot;,&quot;non-dropping-particle&quot;:&quot;&quot;},{&quot;family&quot;:&quot;Dawson&quot;,&quot;given&quot;:&quot;Shane&quot;,&quot;parse-names&quot;:false,&quot;dropping-particle&quot;:&quot;&quot;,&quot;non-dropping-particle&quot;:&quot;&quot;},{&quot;family&quot;:&quot;Siemens&quot;,&quot;given&quot;:&quot;George&quot;,&quot;parse-names&quot;:false,&quot;dropping-particle&quot;:&quot;&quot;,&quot;non-dropping-particle&quot;:&quot;&quot;}],&quot;container-title&quot;:&quot;TechTrends 2014 59:1&quot;,&quot;accessed&quot;:{&quot;date-parts&quot;:[[2026,7,18]]},&quot;DOI&quot;:&quot;10.1007/S11528-014-0822-X&quot;,&quot;ISSN&quot;:&quot;1559-7075&quot;,&quot;URL&quot;:&quot;https://link.springer.com/article/10.1007/s11528-014-0822-x&quot;,&quot;issued&quot;:{&quot;date-parts&quot;:[[2014,12,21]]},&quot;page&quot;:&quot;64-71&quot;,&quot;abstract&quot;:&quot;The analysis of data collected from the interaction of users with educational and information technology has attracted much attention as a promising approach for advancing our understanding of the learning process. This promise motivated the emergence of the new research field, learning analytics, and its closely related discipline, educational data mining. This paper first introduces the field of learning analytics and outlines the lessons learned from well-known case studies in the research literature. The paper then identifies the critical topics that require immediate research attention for learning analytics to make a sustainable impact on the research and practice of learning and teaching. The paper concludes by discussing a growing set of issues that if unaddressed, could impede the future maturation of the field. The paper stresses that learning analytics are about learning. As such, the computational aspects of learning analytics must be well integrated within the existing educational research.&quot;,&quot;publisher&quot;:&quot;Springer&quot;,&quot;issue&quot;:&quot;1&quot;,&quot;volume&quot;:&quot;59&quot;,&quot;container-title-short&quot;:&quot;&quot;},&quot;isTemporary&quot;:false,&quot;suppress-author&quot;:false,&quot;composite&quot;:false,&quot;author-only&quot;:false}]},{&quot;citationID&quot;:&quot;MENDELEY_CITATION_ad48d507-ba8b-4462-8459-de99d53ba4e3&quot;,&quot;properties&quot;:{&quot;noteIndex&quot;:0},&quot;isEdited&quot;:false,&quot;manualOverride&quot;:{&quot;isManuallyOverridden&quot;:false,&quot;citeprocText&quot;:&quot;(Mandinach &amp;#38; Gummer, 2016; Schildkamp et al., 2017)&quot;,&quot;manualOverrideText&quot;:&quot;&quot;},&quot;citationItems&quot;:[{&quot;id&quot;:&quot;8c47e63c-b5f0-32ef-9b80-1596de46c7ff&quot;,&quot;itemData&quot;:{&quot;type&quot;:&quot;book&quot;,&quot;id&quot;:&quot;8c47e63c-b5f0-32ef-9b80-1596de46c7ff&quot;,&quot;title&quot;:&quot;Data Literacy for Educators: Making It Count in Teacher Preparation and Practice&quot;,&quot;author&quot;:[{&quot;family&quot;:&quot;Mandinach&quot;,&quot;given&quot;:&quot;Ellen B.&quot;,&quot;parse-names&quot;:false,&quot;dropping-particle&quot;:&quot;&quot;,&quot;non-dropping-particle&quot;:&quot;&quot;},{&quot;family&quot;:&quot;Gummer&quot;,&quot;given&quot;:&quot;Edith S.&quot;,&quot;parse-names&quot;:false,&quot;dropping-particle&quot;:&quot;&quot;,&quot;non-dropping-particle&quot;:&quot;&quot;}],&quot;accessed&quot;:{&quot;date-parts&quot;:[[2026,7,18]]},&quot;URL&quot;:&quot;https://books.google.com.tr/books?hl=tr&amp;lr=&amp;id=gRgBDAAAQBAJ&amp;oi=fnd&amp;pg=PP1&amp;dq=Mandinach,+E.+B.,+%26+Gummer,+E.+S.+(2016).+Data+literacy+for+educators:+Making+it+count+in+teacher+preparation+and+practice.+Teachers+College+Press&amp;ots=k8UD_i0zG3&amp;sig=SFfOaAH78F91-uGuM1EQg4uUlbU&amp;redir_esc=y#v=onepage&amp;q=Mandinach%2C%20E.%20B.%2C%20%26%20Gummer%2C%20E.%20S.%20(2016).%20Data%20literacy%20for%20educators%3A%20Making%20it%20count%20in%20teacher%20preparation%20and%20practice.%20Teachers%20College%20Press&amp;f=false&quot;,&quot;issued&quot;:{&quot;date-parts&quot;:[[2016]]},&quot;container-title-short&quot;:&quot;&quot;},&quot;isTemporary&quot;:false,&quot;suppress-author&quot;:false,&quot;composite&quot;:false,&quot;author-only&quot;:false},{&quot;id&quot;:&quot;e0b94af3-12df-356d-850a-bb642c07902c&quot;,&quot;itemData&quot;:{&quot;type&quot;:&quot;article-journal&quot;,&quot;id&quot;:&quot;e0b94af3-12df-356d-850a-bb642c07902c&quot;,&quot;title&quot;:&quot;Factors promoting and hindering data-based decision making in schools&quot;,&quot;author&quot;:[{&quot;family&quot;:&quot;Schildkamp&quot;,&quot;given&quot;:&quot;Kim&quot;,&quot;parse-names&quot;:false,&quot;dropping-particle&quot;:&quot;&quot;,&quot;non-dropping-particle&quot;:&quot;&quot;},{&quot;family&quot;:&quot;Poortman&quot;,&quot;given&quot;:&quot;Cindy&quot;,&quot;parse-names&quot;:false,&quot;dropping-particle&quot;:&quot;&quot;,&quot;non-dropping-particle&quot;:&quot;&quot;},{&quot;family&quot;:&quot;Luyten&quot;,&quot;given&quot;:&quot;Hans&quot;,&quot;parse-names&quot;:false,&quot;dropping-particle&quot;:&quot;&quot;,&quot;non-dropping-particle&quot;:&quot;&quot;},{&quot;family&quot;:&quot;Ebbeler&quot;,&quot;given&quot;:&quot;Johanna&quot;,&quot;parse-names&quot;:false,&quot;dropping-particle&quot;:&quot;&quot;,&quot;non-dropping-particle&quot;:&quot;&quot;}],&quot;container-title&quot;:&quot;School Effectiveness and School Improvement&quot;,&quot;accessed&quot;:{&quot;date-parts&quot;:[[2026,7,18]]},&quot;DOI&quot;:&quot;10.1080/09243453.2016.1256901&quot;,&quot;ISSN&quot;:&quot;17445124&quot;,&quot;URL&quot;:&quot;https://www.tandfonline.com/doi/pdf/10.1080/09243453.2016.1256901&quot;,&quot;issued&quot;:{&quot;date-parts&quot;:[[2017,4,3]]},&quot;page&quot;:&quot;242-258&quot;,&quot;abstract&quot;:&quot;In countries around the world, more and more attention is being paid to data-based decision making in schools (or data use, for short). The primary reason for this is that we expect teachers to mak...&quot;,&quot;publisher&quot;:&quot;Routledge&quot;,&quot;issue&quot;:&quot;2&quot;,&quot;volume&quot;:&quot;28&quot;},&quot;isTemporary&quot;:false}],&quot;citationTag&quot;:&quot;MENDELEY_CITATION_v3_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&quot;},{&quot;citationID&quot;:&quot;MENDELEY_CITATION_64ff212d-3f18-4022-8c3e-1681e2bcadc1&quot;,&quot;properties&quot;:{&quot;noteIndex&quot;:0},&quot;isEdited&quot;:false,&quot;manualOverride&quot;:{&quot;isManuallyOverridden&quot;:false,&quot;citeprocText&quot;:&quot;(Schwendimann et al., 2017)&quot;,&quot;manualOverrideText&quot;:&quot;&quot;},&quot;citationTag&quot;:&quot;MENDELEY_CITATION_v3_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&quot;,&quot;citationItems&quot;:[{&quot;id&quot;:&quot;acc78fb3-4e75-340e-9964-7c03a2aef63a&quot;,&quot;itemData&quot;:{&quot;type&quot;:&quot;article-journal&quot;,&quot;id&quot;:&quot;acc78fb3-4e75-340e-9964-7c03a2aef63a&quot;,&quot;title&quot;:&quot;Perceiving learning at a glance: A systematic literature review of learning dashboard research&quot;,&quot;author&quot;:[{&quot;family&quot;:&quot;Schwendimann&quot;,&quot;given&quot;:&quot;Beat A.&quot;,&quot;parse-names&quot;:false,&quot;dropping-particle&quot;:&quot;&quot;,&quot;non-dropping-particle&quot;:&quot;&quot;},{&quot;family&quot;:&quot;Rodriguez-Triana&quot;,&quot;given&quot;:&quot;Maria Jesus&quot;,&quot;parse-names&quot;:false,&quot;dropping-particle&quot;:&quot;&quot;,&quot;non-dropping-particle&quot;:&quot;&quot;},{&quot;family&quot;:&quot;Vozniuk&quot;,&quot;given&quot;:&quot;Andrii&quot;,&quot;parse-names&quot;:false,&quot;dropping-particle&quot;:&quot;&quot;,&quot;non-dropping-particle&quot;:&quot;&quot;},{&quot;family&quot;:&quot;Prieto&quot;,&quot;given&quot;:&quot;Luis P.&quot;,&quot;parse-names&quot;:false,&quot;dropping-particle&quot;:&quot;&quot;,&quot;non-dropping-particle&quot;:&quot;&quot;},{&quot;family&quot;:&quot;Boroujeni&quot;,&quot;given&quot;:&quot;Mina Shirvani&quot;,&quot;parse-names&quot;:false,&quot;dropping-particle&quot;:&quot;&quot;,&quot;non-dropping-particle&quot;:&quot;&quot;},{&quot;family&quot;:&quot;Holzer&quot;,&quot;given&quot;:&quot;Adrian&quot;,&quot;parse-names&quot;:false,&quot;dropping-particle&quot;:&quot;&quot;,&quot;non-dropping-particle&quot;:&quot;&quot;},{&quot;family&quot;:&quot;Gillet&quot;,&quot;given&quot;:&quot;Denis&quot;,&quot;parse-names&quot;:false,&quot;dropping-particle&quot;:&quot;&quot;,&quot;non-dropping-particle&quot;:&quot;&quot;},{&quot;family&quot;:&quot;Dillenbourg&quot;,&quot;given&quot;:&quot;Pierre&quot;,&quot;parse-names&quot;:false,&quot;dropping-particle&quot;:&quot;&quot;,&quot;non-dropping-particle&quot;:&quot;&quot;}],&quot;container-title&quot;:&quot;IEEE Transactions on Learning Technologies&quot;,&quot;accessed&quot;:{&quot;date-parts&quot;:[[2026,7,18]]},&quot;DOI&quot;:&quot;10.1109/TLT.2016.2599522&quot;,&quot;ISSN&quot;:&quot;19391382&quot;,&quot;URL&quot;:&quot;https://ieeexplore.ieee.org/abstract/document/7542151&quot;,&quot;issued&quot;:{&quot;date-parts&quot;:[[2017,1,1]]},&quot;page&quot;:&quot;30-41&quot;,&quot;abstract&quot;:&quot;This paper presents a systematic literature review of the state-of-the-art of research on learning dashboards in the fields of Learning Analytics and Educational Data Mining. Research on learning dashboards aims to identify what data is meaningful to different stakeholders and how data can be presented to support sense-making processes. Learning dashboards are becoming popular due to the increased use of educational technologies, such as Learning Management Systems (LMS) and Massive Open Online Courses (MOOCs). The initial search of five main academic databases and GScholar resulted in 346 papers out of which 55 papers were included in the final analysis. Our review distinguishes different kinds of research studies as well as various aspects of learning dashboards and their maturity regarding evaluation. As the research field is still relatively young, most studies are exploratory and proof-of-concept. The review concludes by offering a definition for learning dashboards and by outlining open issues and future lines of work in the area of learning dashboards. There is a need for longitudinal research in authentic settings and studies that systematically compare different dashboard designs.&quot;,&quot;publisher&quot;:&quot;Institute of Electrical and Electronics Engineers&quot;,&quot;issue&quot;:&quot;1&quot;,&quot;volume&quot;:&quot;10&quot;,&quot;container-title-short&quot;:&quot;&quot;},&quot;isTemporary&quot;:false,&quot;suppress-author&quot;:false,&quot;composite&quot;:false,&quot;author-only&quot;:false}]},{&quot;citationID&quot;:&quot;MENDELEY_CITATION_8f13f600-9b82-43e6-8b77-3fdc0869d27c&quot;,&quot;properties&quot;:{&quot;noteIndex&quot;:0},&quot;isEdited&quot;:false,&quot;manualOverride&quot;:{&quot;isManuallyOverridden&quot;:false,&quot;citeprocText&quot;:&quot;(Park &amp;#38; Jo, 2019)&quot;,&quot;manualOverrideText&quot;:&quot;&quot;},&quot;citationTag&quot;:&quot;MENDELEY_CITATION_v3_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&quot;,&quot;citationItems&quot;:[{&quot;id&quot;:&quot;eeb13aad-48f2-3b1f-bdcc-7c3152f7910b&quot;,&quot;itemData&quot;:{&quot;type&quot;:&quot;article-journal&quot;,&quot;id&quot;:&quot;eeb13aad-48f2-3b1f-bdcc-7c3152f7910b&quot;,&quot;title&quot;:&quot;Factors that affect the success of learning analytics dashboards&quot;,&quot;author&quot;:[{&quot;family&quot;:&quot;Park&quot;,&quot;given&quot;:&quot;Yeonjeong&quot;,&quot;parse-names&quot;:false,&quot;dropping-particle&quot;:&quot;&quot;,&quot;non-dropping-particle&quot;:&quot;&quot;},{&quot;family&quot;:&quot;Jo&quot;,&quot;given&quot;:&quot;Il Hyun&quot;,&quot;parse-names&quot;:false,&quot;dropping-particle&quot;:&quot;&quot;,&quot;non-dropping-particle&quot;:&quot;&quot;}],&quot;container-title&quot;:&quot;Educational Technology Research and Development 2019 67:6&quot;,&quot;accessed&quot;:{&quot;date-parts&quot;:[[2026,7,18]]},&quot;DOI&quot;:&quot;10.1007/S11423-019-09693-0&quot;,&quot;ISBN&quot;:&quot;0123456789&quot;,&quot;ISSN&quot;:&quot;1556-6501&quot;,&quot;URL&quot;:&quot;https://link.springer.com/article/10.1007/s11423-019-09693-0&quot;,&quot;issued&quot;:{&quot;date-parts&quot;:[[2019,7,17]]},&quot;page&quot;:&quot;1547-1571&quot;,&quot;abstract&quot;:&quot;A learning analytics dashboard enables teachers and students to monitor and reflect on their online teaching and learning patterns. This study was a review of prior studies on learning analytics dashboards to show the need to develop an instrument for measuring dashboard success. An early version of the instrument based on the framework of Kirkpatrick’s four levels of evaluation was revised through expert reviews and exploratory factor analysis. The instrument contains five criteria: visual attraction, usability, level of understanding, perceived usefulness, and behavioral changes. The validity of the instrument was subsequently tested with factor analysis. A total of 271 samples from students who utilized a learning analytics dashboard for one semester were collected and analyzed using structural equation modeling. In the model with fair fit, the visual attraction and usability of the dashboard significantly affected the level of understanding, and level of understanding affected perceived usefulness, which in turn significantly affected potential behavior changes. The findings of this study have implications for designers who want to develop successful learning analytics dashboards, and further research is suggested related to measuring the cross validity of the evaluation instrument to broaden its usage.&quot;,&quot;publisher&quot;:&quot;Springer&quot;,&quot;issue&quot;:&quot;6&quot;,&quot;volume&quot;:&quot;67&quot;,&quot;container-title-short&quot;:&quot;&quot;},&quot;isTemporary&quot;:false,&quot;suppress-author&quot;:false,&quot;composite&quot;:false,&quot;author-only&quot;:false}]},{&quot;citationID&quot;:&quot;MENDELEY_CITATION_6b32a382-8ee4-42c3-9f69-52015ce4d671&quot;,&quot;properties&quot;:{&quot;noteIndex&quot;:0},&quot;isEdited&quot;:false,&quot;manualOverride&quot;:{&quot;isManuallyOverridden&quot;:false,&quot;citeprocText&quot;:&quot;(Paulsen &amp;#38; Lindsay, 2024; Schwendimann et al., 2017)&quot;,&quot;manualOverrideText&quot;:&quot;&quot;},&quot;citationTag&quot;:&quot;MENDELEY_CITATION_v3_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&quot;,&quot;citationItems&quot;:[{&quot;id&quot;:&quot;acc78fb3-4e75-340e-9964-7c03a2aef63a&quot;,&quot;itemData&quot;:{&quot;type&quot;:&quot;article-journal&quot;,&quot;id&quot;:&quot;acc78fb3-4e75-340e-9964-7c03a2aef63a&quot;,&quot;title&quot;:&quot;Perceiving learning at a glance: A systematic literature review of learning dashboard research&quot;,&quot;author&quot;:[{&quot;family&quot;:&quot;Schwendimann&quot;,&quot;given&quot;:&quot;Beat A.&quot;,&quot;parse-names&quot;:false,&quot;dropping-particle&quot;:&quot;&quot;,&quot;non-dropping-particle&quot;:&quot;&quot;},{&quot;family&quot;:&quot;Rodriguez-Triana&quot;,&quot;given&quot;:&quot;Maria Jesus&quot;,&quot;parse-names&quot;:false,&quot;dropping-particle&quot;:&quot;&quot;,&quot;non-dropping-particle&quot;:&quot;&quot;},{&quot;family&quot;:&quot;Vozniuk&quot;,&quot;given&quot;:&quot;Andrii&quot;,&quot;parse-names&quot;:false,&quot;dropping-particle&quot;:&quot;&quot;,&quot;non-dropping-particle&quot;:&quot;&quot;},{&quot;family&quot;:&quot;Prieto&quot;,&quot;given&quot;:&quot;Luis P.&quot;,&quot;parse-names&quot;:false,&quot;dropping-particle&quot;:&quot;&quot;,&quot;non-dropping-particle&quot;:&quot;&quot;},{&quot;family&quot;:&quot;Boroujeni&quot;,&quot;given&quot;:&quot;Mina Shirvani&quot;,&quot;parse-names&quot;:false,&quot;dropping-particle&quot;:&quot;&quot;,&quot;non-dropping-particle&quot;:&quot;&quot;},{&quot;family&quot;:&quot;Holzer&quot;,&quot;given&quot;:&quot;Adrian&quot;,&quot;parse-names&quot;:false,&quot;dropping-particle&quot;:&quot;&quot;,&quot;non-dropping-particle&quot;:&quot;&quot;},{&quot;family&quot;:&quot;Gillet&quot;,&quot;given&quot;:&quot;Denis&quot;,&quot;parse-names&quot;:false,&quot;dropping-particle&quot;:&quot;&quot;,&quot;non-dropping-particle&quot;:&quot;&quot;},{&quot;family&quot;:&quot;Dillenbourg&quot;,&quot;given&quot;:&quot;Pierre&quot;,&quot;parse-names&quot;:false,&quot;dropping-particle&quot;:&quot;&quot;,&quot;non-dropping-particle&quot;:&quot;&quot;}],&quot;container-title&quot;:&quot;IEEE Transactions on Learning Technologies&quot;,&quot;accessed&quot;:{&quot;date-parts&quot;:[[2026,7,18]]},&quot;DOI&quot;:&quot;10.1109/TLT.2016.2599522&quot;,&quot;ISSN&quot;:&quot;19391382&quot;,&quot;URL&quot;:&quot;https://ieeexplore.ieee.org/abstract/document/7542151&quot;,&quot;issued&quot;:{&quot;date-parts&quot;:[[2017,1,1]]},&quot;page&quot;:&quot;30-41&quot;,&quot;abstract&quot;:&quot;This paper presents a systematic literature review of the state-of-the-art of research on learning dashboards in the fields of Learning Analytics and Educational Data Mining. Research on learning dashboards aims to identify what data is meaningful to different stakeholders and how data can be presented to support sense-making processes. Learning dashboards are becoming popular due to the increased use of educational technologies, such as Learning Management Systems (LMS) and Massive Open Online Courses (MOOCs). The initial search of five main academic databases and GScholar resulted in 346 papers out of which 55 papers were included in the final analysis. Our review distinguishes different kinds of research studies as well as various aspects of learning dashboards and their maturity regarding evaluation. As the research field is still relatively young, most studies are exploratory and proof-of-concept. The review concludes by offering a definition for learning dashboards and by outlining open issues and future lines of work in the area of learning dashboards. There is a need for longitudinal research in authentic settings and studies that systematically compare different dashboard designs.&quot;,&quot;publisher&quot;:&quot;Institute of Electrical and Electronics Engineers&quot;,&quot;issue&quot;:&quot;1&quot;,&quot;volume&quot;:&quot;10&quot;,&quot;container-title-short&quot;:&quot;&quot;},&quot;isTemporary&quot;:false},{&quot;id&quot;:&quot;f8a2ba97-64d0-30f7-a44a-8d9dcd10e6e6&quot;,&quot;itemData&quot;:{&quot;type&quot;:&quot;article-journal&quot;,&quot;id&quot;:&quot;f8a2ba97-64d0-30f7-a44a-8d9dcd10e6e6&quot;,&quot;title&quot;:&quot;Learning analytics dashboards are increasingly becoming about learning and not just analytics - A systematic review&quot;,&quot;author&quot;:[{&quot;family&quot;:&quot;Paulsen&quot;,&quot;given&quot;:&quot;Lucas&quot;,&quot;parse-names&quot;:false,&quot;dropping-particle&quot;:&quot;&quot;,&quot;non-dropping-particle&quot;:&quot;&quot;},{&quot;family&quot;:&quot;Lindsay&quot;,&quot;given&quot;:&quot;Euan&quot;,&quot;parse-names&quot;:false,&quot;dropping-particle&quot;:&quot;&quot;,&quot;non-dropping-particle&quot;:&quot;&quot;}],&quot;container-title&quot;:&quot;Education and Information Technologies 2024 29:11&quot;,&quot;accessed&quot;:{&quot;date-parts&quot;:[[2026,7,18]]},&quot;DOI&quot;:&quot;10.1007/S10639-023-12401-4&quot;,&quot;ISBN&quot;:&quot;0123456789&quot;,&quot;ISSN&quot;:&quot;1573-7608&quot;,&quot;URL&quot;:&quot;https://link.springer.com/article/10.1007/s10639-023-12401-4&quot;,&quot;issued&quot;:{&quot;date-parts&quot;:[[2024,1,5]]},&quot;page&quot;:&quot;14279-14308&quot;,&quot;abstract&quot;:&quot;This systematic review explores the emerging themes in the design and implementation of student-facing learning analytics dashboards in higher education. Learning Analytics has long been criticised for focusing too much on the analytics, and not enough on the learning. The review is then guided by an interest in whether these dashboards are still primarily analytics-driven or if they have become pedagogically informed over time. By mapping the identified themes of technological maturity, informing frameworks, affordances, data sources, and analytical levels over publications per year, the review identifies an emerging trajectory towards student-focused dashboards. These dashboards are informed by theory-oriented frameworks, designed to incorporate affordances that supporting student learning, and realised through integration of more than just activity data from learning management systems – allowing the dashboards to better support students' learnings processes. Based on this emerging trajectory, the review provides a series of design recommendations for student-focused dashboards that are connected to learning sciences as well as analytics.&quot;,&quot;publisher&quot;:&quot;Springer&quot;,&quot;issue&quot;:&quot;11&quot;,&quot;volume&quot;:&quot;29&quot;,&quot;container-title-short&quot;:&quot;&quot;},&quot;isTemporary&quot;:false}]},{&quot;citationID&quot;:&quot;MENDELEY_CITATION_08a1ac16-7083-4c12-9b1c-7dda25d934f2&quot;,&quot;properties&quot;:{&quot;noteIndex&quot;:0},&quot;isEdited&quot;:false,&quot;manualOverride&quot;:{&quot;isManuallyOverridden&quot;:false,&quot;citeprocText&quot;:&quot;(Kaliisa et al., 2024)&quot;,&quot;manualOverrideText&quot;:&quot;&quot;},&quot;citationTag&quot;:&quot;MENDELEY_CITATION_v3_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&quot;,&quot;citationItems&quot;:[{&quot;id&quot;:&quot;c66a3a35-e438-3f58-a2d6-7d4b3fa08cb2&quot;,&quot;itemData&quot;:{&quot;type&quot;:&quot;article-journal&quot;,&quot;id&quot;:&quot;c66a3a35-e438-3f58-a2d6-7d4b3fa08cb2&quot;,&quot;title&quot;:&quot;Have Learning Analytics Dashboards Lived Up to the Hype? A Systematic Review of Impact on Students' Achievement, Motivation, Participation and Attitude&quot;,&quot;author&quot;:[{&quot;family&quot;:&quot;Kaliisa&quot;,&quot;given&quot;:&quot;Rogers&quot;,&quot;parse-names&quot;:false,&quot;dropping-particle&quot;:&quot;&quot;,&quot;non-dropping-particle&quot;:&quot;&quot;},{&quot;family&quot;:&quot;Misiejuk&quot;,&quot;given&quot;:&quot;Kamila&quot;,&quot;parse-names&quot;:false,&quot;dropping-particle&quot;:&quot;&quot;,&quot;non-dropping-particle&quot;:&quot;&quot;},{&quot;family&quot;:&quot;López-Pernas&quot;,&quot;given&quot;:&quot;Sonsoles&quot;,&quot;parse-names&quot;:false,&quot;dropping-particle&quot;:&quot;&quot;,&quot;non-dropping-particle&quot;:&quot;&quot;},{&quot;family&quot;:&quot;Khalil&quot;,&quot;given&quot;:&quot;Mohammad&quot;,&quot;parse-names&quot;:false,&quot;dropping-particle&quot;:&quot;&quot;,&quot;non-dropping-particle&quot;:&quot;&quot;},{&quot;family&quot;:&quot;Saqr&quot;,&quot;given&quot;:&quot;Mohammed&quot;,&quot;parse-names&quot;:false,&quot;dropping-particle&quot;:&quot;&quot;,&quot;non-dropping-particle&quot;:&quot;&quot;}],&quot;container-title&quot;:&quot;ACM International Conference Proceeding Series&quot;,&quot;accessed&quot;:{&quot;date-parts&quot;:[[2026,7,18]]},&quot;DOI&quot;:&quot;10.1145/3636555.3636884;SUBPAGE:STRING:BASIC&quot;,&quot;ISBN&quot;:&quot;9798400716188&quot;,&quot;URL&quot;:&quot;/doi/pdf/10.1145/3636555.3636884?download=true&quot;,&quot;issued&quot;:{&quot;date-parts&quot;:[[2024,3,18]]},&quot;page&quot;:&quot;295-304&quot;,&quot;abstract&quot;:&quot;While learning analytics dashboards (LADs) are the most common form of LA intervention, there is limited evidence regarding their impact on students' learning outcomes. This systematic review synthesizes the findings of 38 research studies to investigate the impact of LADs on students' learning outcomes, encompassing achievement, participation, motivation, and attitudes. As we currently stand, there is no evidence to support the conclusion that LADs have lived up to the promise of improving academic achievement. Most studies reported negligible or small effects, with limited evidence from well-powered controlled experiments. Many studies merely compared users and non-users of LADs, confounding the dashboard effect with student engagement levels. Similarly, the impact of LADs on motivation and attitudes appeared modest, with only a few exceptions demonstrating significant effects. Small sample sizes in these studies highlight the need for larger-scale investigations to validate these findings. Notably, LADs showed a relatively substantial impact on student participation. Several studies reported medium to large effect sizes, suggesting that LADs can promote engagement and interaction in online learning environments. However, methodological shortcomings, such as reliance on traditional evaluation methods, self-selection bias, the assumption that access equates to usage, and a lack of standardized assessment tools, emerged as recurring issues. To advance the research line for LADs, researchers should use rigorous assessment methods and establish clear standards for evaluating learning constructs. Such efforts will advance our understanding of the potential of LADs to enhance learning outcomes and provide valuable insights for educators and researchers alike.&quot;,&quot;publisher&quot;:&quot;Association for Computing Machinery&quot;,&quot;volume&quot;:&quot;1&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6q54qiFBTyPDCe2YDTQREw9h7A==">CgMxLjAyDmguOTBkMG02MmtzaHA1Mg9pZC5mdzZudGJ3ZDVweXIyDmgucHVjeDh2ZXBvaGl0OAByITEzakFZYWRmVm5oUDBzalhGbkhPOHpNREEzdk1uLUtqVQ==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3B976E-E8D6-445E-B969-D951C0635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27</Pages>
  <Words>6492</Words>
  <Characters>37010</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Emre Dandıl</cp:lastModifiedBy>
  <cp:revision>49</cp:revision>
  <dcterms:created xsi:type="dcterms:W3CDTF">2026-07-21T20:10:00Z</dcterms:created>
  <dcterms:modified xsi:type="dcterms:W3CDTF">2026-07-22T06:26:00Z</dcterms:modified>
</cp:coreProperties>
</file>